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896FA9" w14:textId="77777777" w:rsidR="0049081E" w:rsidRPr="00710C93" w:rsidRDefault="0049081E" w:rsidP="00687288">
      <w:pPr>
        <w:pStyle w:val="berschrift1"/>
        <w:framePr w:w="0" w:hRule="auto" w:wrap="auto" w:vAnchor="margin" w:hAnchor="text" w:xAlign="left" w:yAlign="inline"/>
        <w:jc w:val="right"/>
        <w:rPr>
          <w:rFonts w:asciiTheme="majorHAnsi" w:hAnsiTheme="majorHAnsi" w:cstheme="majorHAnsi"/>
          <w:color w:val="000000"/>
          <w:sz w:val="24"/>
          <w:szCs w:val="24"/>
        </w:rPr>
      </w:pPr>
      <w:r w:rsidRPr="00710C93">
        <w:rPr>
          <w:rFonts w:asciiTheme="majorHAnsi" w:hAnsiTheme="majorHAnsi" w:cstheme="majorHAnsi"/>
          <w:color w:val="000000"/>
          <w:sz w:val="24"/>
          <w:szCs w:val="24"/>
        </w:rPr>
        <w:t>Institut für Automobilwirtschaft (IfA)</w:t>
      </w:r>
    </w:p>
    <w:p w14:paraId="168D7A04" w14:textId="77777777" w:rsidR="00687288" w:rsidRPr="00710C93" w:rsidRDefault="00687288" w:rsidP="00687288">
      <w:pPr>
        <w:pStyle w:val="berschrift1"/>
        <w:framePr w:w="0" w:hRule="auto" w:wrap="auto" w:vAnchor="margin" w:hAnchor="text" w:xAlign="left" w:yAlign="inline"/>
        <w:jc w:val="right"/>
        <w:rPr>
          <w:rFonts w:asciiTheme="majorHAnsi" w:hAnsiTheme="majorHAnsi" w:cstheme="majorHAnsi"/>
          <w:color w:val="000000"/>
          <w:sz w:val="24"/>
          <w:szCs w:val="24"/>
        </w:rPr>
      </w:pPr>
      <w:r w:rsidRPr="00710C93">
        <w:rPr>
          <w:rFonts w:asciiTheme="majorHAnsi" w:hAnsiTheme="majorHAnsi" w:cstheme="majorHAnsi"/>
          <w:color w:val="000000"/>
          <w:sz w:val="24"/>
          <w:szCs w:val="24"/>
        </w:rPr>
        <w:t>Betreibergesellschaft Zukunftswerkstatt 4.0 mbH</w:t>
      </w:r>
    </w:p>
    <w:p w14:paraId="4C8EBA34" w14:textId="77777777" w:rsidR="00687288" w:rsidRPr="00710C93" w:rsidRDefault="006D22A8" w:rsidP="00BB3635">
      <w:pPr>
        <w:spacing w:after="0"/>
        <w:jc w:val="right"/>
        <w:rPr>
          <w:rFonts w:asciiTheme="majorHAnsi" w:hAnsiTheme="majorHAnsi" w:cstheme="majorHAnsi"/>
          <w:color w:val="000000"/>
        </w:rPr>
      </w:pPr>
      <w:r w:rsidRPr="00710C93">
        <w:rPr>
          <w:rFonts w:asciiTheme="majorHAnsi" w:hAnsiTheme="majorHAnsi" w:cstheme="majorHAnsi"/>
          <w:color w:val="000000"/>
        </w:rPr>
        <w:t xml:space="preserve">Parkstraße 4 </w:t>
      </w:r>
      <w:r w:rsidR="00BB3635" w:rsidRPr="00710C93">
        <w:rPr>
          <w:rFonts w:asciiTheme="majorHAnsi" w:hAnsiTheme="majorHAnsi" w:cstheme="majorHAnsi"/>
          <w:color w:val="000000"/>
        </w:rPr>
        <w:t>|</w:t>
      </w:r>
      <w:r w:rsidRPr="00710C93">
        <w:rPr>
          <w:rFonts w:asciiTheme="majorHAnsi" w:hAnsiTheme="majorHAnsi" w:cstheme="majorHAnsi"/>
          <w:color w:val="000000"/>
        </w:rPr>
        <w:t xml:space="preserve"> 73312 Geislingen/Steige</w:t>
      </w:r>
    </w:p>
    <w:p w14:paraId="1A8A3310" w14:textId="77777777" w:rsidR="006D22A8" w:rsidRPr="00710C93" w:rsidRDefault="006D22A8" w:rsidP="00BB3635">
      <w:pPr>
        <w:spacing w:after="0"/>
        <w:jc w:val="right"/>
        <w:rPr>
          <w:rFonts w:asciiTheme="majorHAnsi" w:hAnsiTheme="majorHAnsi" w:cstheme="majorHAnsi"/>
          <w:color w:val="000000"/>
        </w:rPr>
      </w:pPr>
      <w:r w:rsidRPr="00710C93">
        <w:rPr>
          <w:rFonts w:asciiTheme="majorHAnsi" w:hAnsiTheme="majorHAnsi" w:cstheme="majorHAnsi"/>
          <w:color w:val="000000"/>
        </w:rPr>
        <w:t>Rufnummer: +49 (0) 7331 22 440</w:t>
      </w:r>
    </w:p>
    <w:p w14:paraId="42D59BF1" w14:textId="77777777" w:rsidR="006D22A8" w:rsidRPr="00710C93" w:rsidRDefault="00687288" w:rsidP="00BB3635">
      <w:pPr>
        <w:spacing w:after="0"/>
        <w:jc w:val="right"/>
        <w:rPr>
          <w:rFonts w:asciiTheme="majorHAnsi" w:hAnsiTheme="majorHAnsi" w:cstheme="majorHAnsi"/>
          <w:color w:val="000000"/>
        </w:rPr>
      </w:pPr>
      <w:r w:rsidRPr="00710C93">
        <w:rPr>
          <w:rFonts w:asciiTheme="majorHAnsi" w:hAnsiTheme="majorHAnsi" w:cstheme="majorHAnsi"/>
          <w:color w:val="000000"/>
        </w:rPr>
        <w:t>E-</w:t>
      </w:r>
      <w:r w:rsidR="006D22A8" w:rsidRPr="00710C93">
        <w:rPr>
          <w:rFonts w:asciiTheme="majorHAnsi" w:hAnsiTheme="majorHAnsi" w:cstheme="majorHAnsi"/>
          <w:color w:val="000000"/>
        </w:rPr>
        <w:t xml:space="preserve">Mail: </w:t>
      </w:r>
      <w:r w:rsidR="00BB3635" w:rsidRPr="00710C93">
        <w:rPr>
          <w:rFonts w:asciiTheme="majorHAnsi" w:hAnsiTheme="majorHAnsi" w:cstheme="majorHAnsi"/>
          <w:color w:val="000000"/>
        </w:rPr>
        <w:t>mail</w:t>
      </w:r>
      <w:r w:rsidR="006D22A8" w:rsidRPr="00710C93">
        <w:rPr>
          <w:rFonts w:asciiTheme="majorHAnsi" w:hAnsiTheme="majorHAnsi" w:cstheme="majorHAnsi"/>
          <w:color w:val="000000"/>
        </w:rPr>
        <w:t>@ifa-info.de</w:t>
      </w:r>
    </w:p>
    <w:p w14:paraId="17CC500F" w14:textId="77777777" w:rsidR="006D22A8" w:rsidRPr="00710C93" w:rsidRDefault="006D22A8" w:rsidP="00BB3635">
      <w:pPr>
        <w:spacing w:after="0"/>
        <w:jc w:val="right"/>
        <w:rPr>
          <w:rFonts w:asciiTheme="majorHAnsi" w:hAnsiTheme="majorHAnsi" w:cstheme="majorHAnsi"/>
          <w:color w:val="000000"/>
        </w:rPr>
      </w:pPr>
      <w:r w:rsidRPr="00710C93">
        <w:rPr>
          <w:rFonts w:asciiTheme="majorHAnsi" w:hAnsiTheme="majorHAnsi" w:cstheme="majorHAnsi"/>
          <w:color w:val="000000"/>
        </w:rPr>
        <w:t>www.</w:t>
      </w:r>
      <w:r w:rsidR="00C1546F">
        <w:rPr>
          <w:rFonts w:asciiTheme="majorHAnsi" w:hAnsiTheme="majorHAnsi" w:cstheme="majorHAnsi"/>
          <w:color w:val="000000"/>
        </w:rPr>
        <w:t>zkw-inno.de</w:t>
      </w:r>
    </w:p>
    <w:p w14:paraId="14280B52" w14:textId="77777777" w:rsidR="00A06BFE" w:rsidRPr="0041179D" w:rsidRDefault="00FA000B" w:rsidP="0041179D">
      <w:pPr>
        <w:spacing w:after="0" w:line="240" w:lineRule="auto"/>
        <w:rPr>
          <w:rFonts w:asciiTheme="majorHAnsi" w:eastAsia="Times New Roman" w:hAnsiTheme="majorHAnsi" w:cstheme="majorHAnsi"/>
          <w:sz w:val="24"/>
          <w:szCs w:val="24"/>
          <w:lang w:eastAsia="de-DE"/>
        </w:rPr>
      </w:pPr>
      <w:r w:rsidRPr="00710C93">
        <w:rPr>
          <w:rFonts w:asciiTheme="majorHAnsi" w:eastAsia="Times New Roman" w:hAnsiTheme="majorHAnsi" w:cstheme="majorHAnsi"/>
          <w:sz w:val="24"/>
          <w:szCs w:val="24"/>
          <w:lang w:eastAsia="de-DE"/>
        </w:rPr>
        <w:t xml:space="preserve">   </w:t>
      </w:r>
      <w:r w:rsidRPr="00710C93">
        <w:rPr>
          <w:rFonts w:asciiTheme="majorHAnsi" w:hAnsiTheme="majorHAnsi" w:cstheme="majorHAnsi"/>
          <w:noProof/>
        </w:rPr>
        <w:t xml:space="preserve"> </w:t>
      </w:r>
    </w:p>
    <w:p w14:paraId="5F470149" w14:textId="77777777" w:rsidR="006D22A8" w:rsidRPr="00710C93" w:rsidRDefault="00453430" w:rsidP="00965C82">
      <w:pPr>
        <w:spacing w:after="240"/>
        <w:jc w:val="right"/>
        <w:rPr>
          <w:rFonts w:asciiTheme="majorHAnsi" w:hAnsiTheme="majorHAnsi" w:cstheme="majorHAnsi"/>
          <w:sz w:val="24"/>
        </w:rPr>
      </w:pPr>
      <w:r w:rsidRPr="00710C93">
        <w:rPr>
          <w:rFonts w:asciiTheme="majorHAnsi" w:hAnsiTheme="majorHAnsi" w:cstheme="majorHAnsi"/>
          <w:sz w:val="24"/>
        </w:rPr>
        <w:t>Esslingen</w:t>
      </w:r>
      <w:r w:rsidR="00BB3635" w:rsidRPr="00710C93">
        <w:rPr>
          <w:rFonts w:asciiTheme="majorHAnsi" w:hAnsiTheme="majorHAnsi" w:cstheme="majorHAnsi"/>
          <w:sz w:val="24"/>
        </w:rPr>
        <w:t xml:space="preserve">, </w:t>
      </w:r>
      <w:r w:rsidR="00D161CB">
        <w:rPr>
          <w:rFonts w:asciiTheme="majorHAnsi" w:hAnsiTheme="majorHAnsi" w:cstheme="majorHAnsi"/>
          <w:sz w:val="24"/>
        </w:rPr>
        <w:t>0</w:t>
      </w:r>
      <w:r w:rsidR="00995523">
        <w:rPr>
          <w:rFonts w:asciiTheme="majorHAnsi" w:hAnsiTheme="majorHAnsi" w:cstheme="majorHAnsi"/>
          <w:sz w:val="24"/>
        </w:rPr>
        <w:t>4</w:t>
      </w:r>
      <w:r w:rsidR="004F49D8">
        <w:rPr>
          <w:rFonts w:asciiTheme="majorHAnsi" w:hAnsiTheme="majorHAnsi" w:cstheme="majorHAnsi"/>
          <w:sz w:val="24"/>
        </w:rPr>
        <w:t xml:space="preserve">. </w:t>
      </w:r>
      <w:r w:rsidR="00995523">
        <w:rPr>
          <w:rFonts w:asciiTheme="majorHAnsi" w:hAnsiTheme="majorHAnsi" w:cstheme="majorHAnsi"/>
          <w:sz w:val="24"/>
        </w:rPr>
        <w:t>Juli 2022</w:t>
      </w:r>
    </w:p>
    <w:p w14:paraId="420925B6" w14:textId="77777777" w:rsidR="00581A43" w:rsidRDefault="00581A43" w:rsidP="00967103">
      <w:pPr>
        <w:spacing w:after="120"/>
        <w:rPr>
          <w:rFonts w:asciiTheme="majorHAnsi" w:hAnsiTheme="majorHAnsi" w:cstheme="majorHAnsi"/>
          <w:b/>
          <w:sz w:val="32"/>
        </w:rPr>
      </w:pPr>
    </w:p>
    <w:p w14:paraId="73F888F0" w14:textId="5BC00F7A" w:rsidR="00221BA4" w:rsidRDefault="001C3D06" w:rsidP="001C3D06">
      <w:pPr>
        <w:spacing w:after="120" w:line="276" w:lineRule="auto"/>
        <w:rPr>
          <w:rFonts w:asciiTheme="majorHAnsi" w:hAnsiTheme="majorHAnsi" w:cstheme="majorHAnsi"/>
          <w:b/>
          <w:bCs/>
          <w:sz w:val="23"/>
          <w:szCs w:val="23"/>
        </w:rPr>
      </w:pPr>
      <w:r>
        <w:rPr>
          <w:rFonts w:asciiTheme="majorHAnsi" w:hAnsiTheme="majorHAnsi" w:cstheme="majorHAnsi"/>
          <w:b/>
          <w:sz w:val="32"/>
        </w:rPr>
        <w:t xml:space="preserve">Zukunftswerkstatt 4.0 ruft Partnerprogramm für Autohäuser und Werkstätten ins Leben: </w:t>
      </w:r>
      <w:r w:rsidR="000C773E">
        <w:rPr>
          <w:rFonts w:asciiTheme="majorHAnsi" w:hAnsiTheme="majorHAnsi" w:cstheme="majorHAnsi"/>
          <w:b/>
          <w:sz w:val="32"/>
        </w:rPr>
        <w:t xml:space="preserve">Die </w:t>
      </w:r>
      <w:r w:rsidR="00E92D9D">
        <w:rPr>
          <w:rFonts w:asciiTheme="majorHAnsi" w:hAnsiTheme="majorHAnsi" w:cstheme="majorHAnsi"/>
          <w:b/>
          <w:sz w:val="32"/>
        </w:rPr>
        <w:t>G</w:t>
      </w:r>
      <w:r w:rsidR="00773525">
        <w:rPr>
          <w:rFonts w:asciiTheme="majorHAnsi" w:hAnsiTheme="majorHAnsi" w:cstheme="majorHAnsi"/>
          <w:b/>
          <w:sz w:val="32"/>
        </w:rPr>
        <w:t>raf Hardenberg</w:t>
      </w:r>
      <w:r w:rsidR="006057D6">
        <w:rPr>
          <w:rFonts w:asciiTheme="majorHAnsi" w:hAnsiTheme="majorHAnsi" w:cstheme="majorHAnsi"/>
          <w:b/>
          <w:sz w:val="32"/>
        </w:rPr>
        <w:t>-</w:t>
      </w:r>
      <w:r w:rsidR="000C773E">
        <w:rPr>
          <w:rFonts w:asciiTheme="majorHAnsi" w:hAnsiTheme="majorHAnsi" w:cstheme="majorHAnsi"/>
          <w:b/>
          <w:sz w:val="32"/>
        </w:rPr>
        <w:t>Gruppe macht den Anfang</w:t>
      </w:r>
    </w:p>
    <w:p w14:paraId="20AA4684" w14:textId="77777777" w:rsidR="00A3313E" w:rsidRDefault="00A3313E" w:rsidP="001E5BDF">
      <w:pPr>
        <w:spacing w:after="120" w:line="276" w:lineRule="auto"/>
        <w:jc w:val="both"/>
        <w:rPr>
          <w:rFonts w:asciiTheme="majorHAnsi" w:hAnsiTheme="majorHAnsi" w:cstheme="majorHAnsi"/>
          <w:b/>
          <w:bCs/>
          <w:sz w:val="24"/>
          <w:szCs w:val="24"/>
        </w:rPr>
      </w:pPr>
    </w:p>
    <w:p w14:paraId="3F5FFC03" w14:textId="77777777" w:rsidR="00A3313E" w:rsidRDefault="000C773E" w:rsidP="00A3313E">
      <w:pPr>
        <w:pStyle w:val="Listenabsatz"/>
        <w:numPr>
          <w:ilvl w:val="0"/>
          <w:numId w:val="5"/>
        </w:numPr>
        <w:spacing w:after="120"/>
        <w:jc w:val="both"/>
        <w:rPr>
          <w:rFonts w:asciiTheme="majorHAnsi" w:hAnsiTheme="majorHAnsi" w:cstheme="majorHAnsi"/>
          <w:b/>
          <w:bCs/>
          <w:sz w:val="24"/>
          <w:szCs w:val="24"/>
        </w:rPr>
      </w:pPr>
      <w:r>
        <w:rPr>
          <w:rFonts w:asciiTheme="majorHAnsi" w:hAnsiTheme="majorHAnsi" w:cstheme="majorHAnsi"/>
          <w:b/>
          <w:bCs/>
          <w:sz w:val="24"/>
          <w:szCs w:val="24"/>
        </w:rPr>
        <w:t xml:space="preserve">Das </w:t>
      </w:r>
      <w:r w:rsidR="001C3D06" w:rsidRPr="00A3313E">
        <w:rPr>
          <w:rFonts w:asciiTheme="majorHAnsi" w:hAnsiTheme="majorHAnsi" w:cstheme="majorHAnsi"/>
          <w:b/>
          <w:bCs/>
          <w:sz w:val="24"/>
          <w:szCs w:val="24"/>
        </w:rPr>
        <w:t>Netzwerk der Zukunftswerkstatt 4.0 in Esslingen wächst</w:t>
      </w:r>
      <w:r>
        <w:rPr>
          <w:rFonts w:asciiTheme="majorHAnsi" w:hAnsiTheme="majorHAnsi" w:cstheme="majorHAnsi"/>
          <w:b/>
          <w:bCs/>
          <w:sz w:val="24"/>
          <w:szCs w:val="24"/>
        </w:rPr>
        <w:t xml:space="preserve"> weiter. Nachdem über 100 Ausstatter und Innovatoren dem Innovation-Hub angehören, wird das Netzwerk nun aktiv um </w:t>
      </w:r>
      <w:r w:rsidR="0049326C" w:rsidRPr="00A3313E">
        <w:rPr>
          <w:rFonts w:asciiTheme="majorHAnsi" w:hAnsiTheme="majorHAnsi" w:cstheme="majorHAnsi"/>
          <w:b/>
          <w:bCs/>
          <w:sz w:val="24"/>
          <w:szCs w:val="24"/>
        </w:rPr>
        <w:t xml:space="preserve">Autohäuser und Werkstätten </w:t>
      </w:r>
      <w:r>
        <w:rPr>
          <w:rFonts w:asciiTheme="majorHAnsi" w:hAnsiTheme="majorHAnsi" w:cstheme="majorHAnsi"/>
          <w:b/>
          <w:bCs/>
          <w:sz w:val="24"/>
          <w:szCs w:val="24"/>
        </w:rPr>
        <w:t>erweitert.</w:t>
      </w:r>
    </w:p>
    <w:p w14:paraId="6053D28F" w14:textId="77777777" w:rsidR="00A3313E" w:rsidRDefault="000C773E" w:rsidP="001E5BDF">
      <w:pPr>
        <w:pStyle w:val="Listenabsatz"/>
        <w:numPr>
          <w:ilvl w:val="0"/>
          <w:numId w:val="5"/>
        </w:numPr>
        <w:spacing w:after="120"/>
        <w:jc w:val="both"/>
        <w:rPr>
          <w:rFonts w:asciiTheme="majorHAnsi" w:hAnsiTheme="majorHAnsi" w:cstheme="majorHAnsi"/>
          <w:b/>
          <w:bCs/>
          <w:sz w:val="24"/>
          <w:szCs w:val="24"/>
        </w:rPr>
      </w:pPr>
      <w:r>
        <w:rPr>
          <w:rFonts w:asciiTheme="majorHAnsi" w:hAnsiTheme="majorHAnsi" w:cstheme="majorHAnsi"/>
          <w:b/>
          <w:bCs/>
          <w:sz w:val="24"/>
          <w:szCs w:val="24"/>
        </w:rPr>
        <w:t xml:space="preserve">Die </w:t>
      </w:r>
      <w:r w:rsidR="0049326C" w:rsidRPr="00A3313E">
        <w:rPr>
          <w:rFonts w:asciiTheme="majorHAnsi" w:hAnsiTheme="majorHAnsi" w:cstheme="majorHAnsi"/>
          <w:b/>
          <w:bCs/>
          <w:sz w:val="24"/>
          <w:szCs w:val="24"/>
        </w:rPr>
        <w:t>Graf Hardenberg-Gruppe, eine der größten deutschen Automobilhandelsgruppen,</w:t>
      </w:r>
      <w:r w:rsidR="00A3313E">
        <w:rPr>
          <w:rFonts w:asciiTheme="majorHAnsi" w:hAnsiTheme="majorHAnsi" w:cstheme="majorHAnsi"/>
          <w:b/>
          <w:bCs/>
          <w:sz w:val="24"/>
          <w:szCs w:val="24"/>
        </w:rPr>
        <w:t xml:space="preserve"> ist er</w:t>
      </w:r>
      <w:r w:rsidR="0049326C" w:rsidRPr="00A3313E">
        <w:rPr>
          <w:rFonts w:asciiTheme="majorHAnsi" w:hAnsiTheme="majorHAnsi" w:cstheme="majorHAnsi"/>
          <w:b/>
          <w:bCs/>
          <w:sz w:val="24"/>
          <w:szCs w:val="24"/>
        </w:rPr>
        <w:t>ste</w:t>
      </w:r>
      <w:r w:rsidR="00A3313E">
        <w:rPr>
          <w:rFonts w:asciiTheme="majorHAnsi" w:hAnsiTheme="majorHAnsi" w:cstheme="majorHAnsi"/>
          <w:b/>
          <w:bCs/>
          <w:sz w:val="24"/>
          <w:szCs w:val="24"/>
        </w:rPr>
        <w:t>r</w:t>
      </w:r>
      <w:r w:rsidR="0049326C" w:rsidRPr="00A3313E">
        <w:rPr>
          <w:rFonts w:asciiTheme="majorHAnsi" w:hAnsiTheme="majorHAnsi" w:cstheme="majorHAnsi"/>
          <w:b/>
          <w:bCs/>
          <w:sz w:val="24"/>
          <w:szCs w:val="24"/>
        </w:rPr>
        <w:t xml:space="preserve"> Partner aus dem Automobilhandel</w:t>
      </w:r>
      <w:r>
        <w:rPr>
          <w:rFonts w:asciiTheme="majorHAnsi" w:hAnsiTheme="majorHAnsi" w:cstheme="majorHAnsi"/>
          <w:b/>
          <w:bCs/>
          <w:sz w:val="24"/>
          <w:szCs w:val="24"/>
        </w:rPr>
        <w:t>.</w:t>
      </w:r>
    </w:p>
    <w:p w14:paraId="0AC19F21" w14:textId="77777777" w:rsidR="00A3313E" w:rsidRPr="00A3313E" w:rsidRDefault="000C773E" w:rsidP="001E5BDF">
      <w:pPr>
        <w:pStyle w:val="Listenabsatz"/>
        <w:numPr>
          <w:ilvl w:val="0"/>
          <w:numId w:val="5"/>
        </w:numPr>
        <w:spacing w:after="120"/>
        <w:jc w:val="both"/>
        <w:rPr>
          <w:rFonts w:asciiTheme="majorHAnsi" w:hAnsiTheme="majorHAnsi" w:cstheme="majorHAnsi"/>
          <w:b/>
          <w:bCs/>
          <w:sz w:val="24"/>
          <w:szCs w:val="24"/>
        </w:rPr>
      </w:pPr>
      <w:r>
        <w:rPr>
          <w:rFonts w:asciiTheme="majorHAnsi" w:hAnsiTheme="majorHAnsi" w:cstheme="majorHAnsi"/>
          <w:b/>
          <w:bCs/>
          <w:sz w:val="24"/>
          <w:szCs w:val="24"/>
        </w:rPr>
        <w:t xml:space="preserve">Das </w:t>
      </w:r>
      <w:r w:rsidR="00A3313E" w:rsidRPr="00A3313E">
        <w:rPr>
          <w:rFonts w:asciiTheme="majorHAnsi" w:hAnsiTheme="majorHAnsi" w:cstheme="majorHAnsi"/>
          <w:b/>
          <w:bCs/>
          <w:sz w:val="24"/>
          <w:szCs w:val="24"/>
        </w:rPr>
        <w:t xml:space="preserve">Partnerprogramm für Autohäuser und Werkstätten bietet zahlreiche Möglichkeiten – von der Nutzung der Zukunftswerkstatt 4.0 über verschiedene Weiterbildungsangebote bis hin zu zahlreichen Formaten </w:t>
      </w:r>
      <w:r w:rsidR="00A3313E">
        <w:rPr>
          <w:rFonts w:asciiTheme="majorHAnsi" w:hAnsiTheme="majorHAnsi" w:cstheme="majorHAnsi"/>
          <w:b/>
          <w:bCs/>
          <w:sz w:val="24"/>
          <w:szCs w:val="24"/>
        </w:rPr>
        <w:t>des Austausches und Netzwerkens</w:t>
      </w:r>
      <w:r>
        <w:rPr>
          <w:rFonts w:asciiTheme="majorHAnsi" w:hAnsiTheme="majorHAnsi" w:cstheme="majorHAnsi"/>
          <w:b/>
          <w:bCs/>
          <w:sz w:val="24"/>
          <w:szCs w:val="24"/>
        </w:rPr>
        <w:t>.</w:t>
      </w:r>
    </w:p>
    <w:p w14:paraId="41026D09" w14:textId="77777777" w:rsidR="00A3313E" w:rsidRDefault="00A3313E" w:rsidP="001E5BDF">
      <w:pPr>
        <w:spacing w:after="120" w:line="276" w:lineRule="auto"/>
        <w:jc w:val="both"/>
        <w:rPr>
          <w:rFonts w:asciiTheme="majorHAnsi" w:hAnsiTheme="majorHAnsi" w:cstheme="majorHAnsi"/>
          <w:bCs/>
          <w:sz w:val="24"/>
          <w:szCs w:val="24"/>
        </w:rPr>
      </w:pPr>
    </w:p>
    <w:p w14:paraId="151DC704" w14:textId="77777777" w:rsidR="00A20664" w:rsidRPr="00A3313E" w:rsidRDefault="00A20664" w:rsidP="001E5BDF">
      <w:pPr>
        <w:spacing w:after="120" w:line="276" w:lineRule="auto"/>
        <w:jc w:val="both"/>
        <w:rPr>
          <w:rFonts w:asciiTheme="majorHAnsi" w:hAnsiTheme="majorHAnsi" w:cstheme="majorHAnsi"/>
          <w:bCs/>
          <w:sz w:val="24"/>
          <w:szCs w:val="24"/>
        </w:rPr>
      </w:pPr>
      <w:r w:rsidRPr="00A3313E">
        <w:rPr>
          <w:rFonts w:asciiTheme="majorHAnsi" w:hAnsiTheme="majorHAnsi" w:cstheme="majorHAnsi"/>
          <w:bCs/>
          <w:sz w:val="24"/>
          <w:szCs w:val="24"/>
        </w:rPr>
        <w:t xml:space="preserve">Gemeinsam mit </w:t>
      </w:r>
      <w:r w:rsidR="00271C60" w:rsidRPr="00A3313E">
        <w:rPr>
          <w:rFonts w:asciiTheme="majorHAnsi" w:hAnsiTheme="majorHAnsi" w:cstheme="majorHAnsi"/>
          <w:bCs/>
          <w:sz w:val="24"/>
          <w:szCs w:val="24"/>
        </w:rPr>
        <w:t xml:space="preserve">den Geschäftsführern der Zukunftswerkstatt 4.0, </w:t>
      </w:r>
      <w:r w:rsidR="00BC3CDA" w:rsidRPr="00A3313E">
        <w:rPr>
          <w:rFonts w:asciiTheme="majorHAnsi" w:hAnsiTheme="majorHAnsi" w:cstheme="majorHAnsi"/>
          <w:bCs/>
          <w:sz w:val="24"/>
          <w:szCs w:val="24"/>
        </w:rPr>
        <w:t xml:space="preserve">den Professoren </w:t>
      </w:r>
      <w:r w:rsidR="00271C60" w:rsidRPr="00A3313E">
        <w:rPr>
          <w:rFonts w:asciiTheme="majorHAnsi" w:hAnsiTheme="majorHAnsi" w:cstheme="majorHAnsi"/>
          <w:bCs/>
          <w:sz w:val="24"/>
          <w:szCs w:val="24"/>
        </w:rPr>
        <w:t xml:space="preserve">Stefan Reindl und Benedikt Maier, </w:t>
      </w:r>
      <w:r w:rsidRPr="00A3313E">
        <w:rPr>
          <w:rFonts w:asciiTheme="majorHAnsi" w:hAnsiTheme="majorHAnsi" w:cstheme="majorHAnsi"/>
          <w:bCs/>
          <w:sz w:val="24"/>
          <w:szCs w:val="24"/>
        </w:rPr>
        <w:t xml:space="preserve">verschafften sich die </w:t>
      </w:r>
      <w:r w:rsidR="00271C60" w:rsidRPr="00A3313E">
        <w:rPr>
          <w:rFonts w:asciiTheme="majorHAnsi" w:hAnsiTheme="majorHAnsi" w:cstheme="majorHAnsi"/>
          <w:bCs/>
          <w:sz w:val="24"/>
          <w:szCs w:val="24"/>
        </w:rPr>
        <w:t>Holding-Geschäftsführer</w:t>
      </w:r>
      <w:r w:rsidR="00217C1E">
        <w:rPr>
          <w:rFonts w:asciiTheme="majorHAnsi" w:hAnsiTheme="majorHAnsi" w:cstheme="majorHAnsi"/>
          <w:bCs/>
          <w:sz w:val="24"/>
          <w:szCs w:val="24"/>
        </w:rPr>
        <w:t xml:space="preserve"> der Graf Hardenberg-Gruppe</w:t>
      </w:r>
      <w:r w:rsidR="00271C60" w:rsidRPr="00A3313E">
        <w:rPr>
          <w:rFonts w:asciiTheme="majorHAnsi" w:hAnsiTheme="majorHAnsi" w:cstheme="majorHAnsi"/>
          <w:bCs/>
          <w:sz w:val="24"/>
          <w:szCs w:val="24"/>
        </w:rPr>
        <w:t xml:space="preserve">, </w:t>
      </w:r>
      <w:r w:rsidRPr="00A3313E">
        <w:rPr>
          <w:rFonts w:asciiTheme="majorHAnsi" w:hAnsiTheme="majorHAnsi" w:cstheme="majorHAnsi"/>
          <w:bCs/>
          <w:sz w:val="24"/>
          <w:szCs w:val="24"/>
        </w:rPr>
        <w:t xml:space="preserve">Volker Brecht und Götz Markus Klumpp, Anfang Juli einen Eindruck </w:t>
      </w:r>
      <w:r w:rsidR="00271C60" w:rsidRPr="00A3313E">
        <w:rPr>
          <w:rFonts w:asciiTheme="majorHAnsi" w:hAnsiTheme="majorHAnsi" w:cstheme="majorHAnsi"/>
          <w:bCs/>
          <w:sz w:val="24"/>
          <w:szCs w:val="24"/>
        </w:rPr>
        <w:t xml:space="preserve">über die Angebote und Nutzungsmöglichkeiten der </w:t>
      </w:r>
      <w:r w:rsidRPr="00A3313E">
        <w:rPr>
          <w:rFonts w:asciiTheme="majorHAnsi" w:hAnsiTheme="majorHAnsi" w:cstheme="majorHAnsi"/>
          <w:bCs/>
          <w:sz w:val="24"/>
          <w:szCs w:val="24"/>
        </w:rPr>
        <w:t>Zukunftswerkstatt 4.0.</w:t>
      </w:r>
    </w:p>
    <w:p w14:paraId="3268A8A4" w14:textId="77777777" w:rsidR="00271C60" w:rsidRPr="00A3313E" w:rsidRDefault="00136A6B" w:rsidP="00221BA4">
      <w:pPr>
        <w:spacing w:after="120" w:line="276" w:lineRule="auto"/>
        <w:jc w:val="both"/>
        <w:rPr>
          <w:rFonts w:asciiTheme="majorHAnsi" w:hAnsiTheme="majorHAnsi" w:cstheme="majorHAnsi"/>
          <w:bCs/>
          <w:sz w:val="24"/>
          <w:szCs w:val="24"/>
        </w:rPr>
      </w:pPr>
      <w:r w:rsidRPr="000C773E">
        <w:rPr>
          <w:rFonts w:asciiTheme="majorHAnsi" w:hAnsiTheme="majorHAnsi" w:cstheme="majorHAnsi"/>
          <w:bCs/>
          <w:i/>
          <w:sz w:val="24"/>
          <w:szCs w:val="24"/>
        </w:rPr>
        <w:t xml:space="preserve">„Das umfangreiche und vielfältige Angebot der Zukunftswerkstatt 4.0 hat uns </w:t>
      </w:r>
      <w:r w:rsidR="007272C5" w:rsidRPr="000C773E">
        <w:rPr>
          <w:rFonts w:asciiTheme="majorHAnsi" w:hAnsiTheme="majorHAnsi" w:cstheme="majorHAnsi"/>
          <w:bCs/>
          <w:i/>
          <w:sz w:val="24"/>
          <w:szCs w:val="24"/>
        </w:rPr>
        <w:t>direkt</w:t>
      </w:r>
      <w:r w:rsidR="00700288" w:rsidRPr="000C773E">
        <w:rPr>
          <w:rFonts w:asciiTheme="majorHAnsi" w:hAnsiTheme="majorHAnsi" w:cstheme="majorHAnsi"/>
          <w:bCs/>
          <w:i/>
          <w:sz w:val="24"/>
          <w:szCs w:val="24"/>
        </w:rPr>
        <w:t xml:space="preserve"> </w:t>
      </w:r>
      <w:r w:rsidRPr="000C773E">
        <w:rPr>
          <w:rFonts w:asciiTheme="majorHAnsi" w:hAnsiTheme="majorHAnsi" w:cstheme="majorHAnsi"/>
          <w:bCs/>
          <w:i/>
          <w:sz w:val="24"/>
          <w:szCs w:val="24"/>
        </w:rPr>
        <w:t>begeistert.“</w:t>
      </w:r>
      <w:r w:rsidR="00700288" w:rsidRPr="000C773E">
        <w:rPr>
          <w:rFonts w:asciiTheme="majorHAnsi" w:hAnsiTheme="majorHAnsi" w:cstheme="majorHAnsi"/>
          <w:bCs/>
          <w:i/>
          <w:sz w:val="24"/>
          <w:szCs w:val="24"/>
        </w:rPr>
        <w:t>,</w:t>
      </w:r>
      <w:r w:rsidR="00700288" w:rsidRPr="00A3313E">
        <w:rPr>
          <w:rFonts w:asciiTheme="majorHAnsi" w:hAnsiTheme="majorHAnsi" w:cstheme="majorHAnsi"/>
          <w:bCs/>
          <w:sz w:val="24"/>
          <w:szCs w:val="24"/>
        </w:rPr>
        <w:t xml:space="preserve"> </w:t>
      </w:r>
      <w:r w:rsidR="00271C60" w:rsidRPr="00A3313E">
        <w:rPr>
          <w:rFonts w:asciiTheme="majorHAnsi" w:hAnsiTheme="majorHAnsi" w:cstheme="majorHAnsi"/>
          <w:bCs/>
          <w:sz w:val="24"/>
          <w:szCs w:val="24"/>
        </w:rPr>
        <w:t xml:space="preserve">beschreibt </w:t>
      </w:r>
      <w:r w:rsidR="00700288" w:rsidRPr="00A3313E">
        <w:rPr>
          <w:rFonts w:asciiTheme="majorHAnsi" w:hAnsiTheme="majorHAnsi" w:cstheme="majorHAnsi"/>
          <w:bCs/>
          <w:sz w:val="24"/>
          <w:szCs w:val="24"/>
        </w:rPr>
        <w:t>Geschäftsführer Volker Brecht</w:t>
      </w:r>
      <w:r w:rsidR="00271C60" w:rsidRPr="00A3313E">
        <w:rPr>
          <w:rFonts w:asciiTheme="majorHAnsi" w:hAnsiTheme="majorHAnsi" w:cstheme="majorHAnsi"/>
          <w:bCs/>
          <w:sz w:val="24"/>
          <w:szCs w:val="24"/>
        </w:rPr>
        <w:t xml:space="preserve"> seinen ersten Eindruck</w:t>
      </w:r>
      <w:r w:rsidR="00700288" w:rsidRPr="00A3313E">
        <w:rPr>
          <w:rFonts w:asciiTheme="majorHAnsi" w:hAnsiTheme="majorHAnsi" w:cstheme="majorHAnsi"/>
          <w:bCs/>
          <w:sz w:val="24"/>
          <w:szCs w:val="24"/>
        </w:rPr>
        <w:t xml:space="preserve">. </w:t>
      </w:r>
      <w:r w:rsidR="0038219D" w:rsidRPr="000C773E">
        <w:rPr>
          <w:rFonts w:asciiTheme="majorHAnsi" w:hAnsiTheme="majorHAnsi" w:cstheme="majorHAnsi"/>
          <w:bCs/>
          <w:i/>
          <w:sz w:val="24"/>
          <w:szCs w:val="24"/>
        </w:rPr>
        <w:t>„Die Zukunftswerkstatt 4.0 zeigt</w:t>
      </w:r>
      <w:r w:rsidR="00872190" w:rsidRPr="000C773E">
        <w:rPr>
          <w:rFonts w:asciiTheme="majorHAnsi" w:hAnsiTheme="majorHAnsi" w:cstheme="majorHAnsi"/>
          <w:bCs/>
          <w:i/>
          <w:sz w:val="24"/>
          <w:szCs w:val="24"/>
        </w:rPr>
        <w:t xml:space="preserve"> </w:t>
      </w:r>
      <w:r w:rsidR="0038219D" w:rsidRPr="000C773E">
        <w:rPr>
          <w:rFonts w:asciiTheme="majorHAnsi" w:hAnsiTheme="majorHAnsi" w:cstheme="majorHAnsi"/>
          <w:bCs/>
          <w:i/>
          <w:sz w:val="24"/>
          <w:szCs w:val="24"/>
        </w:rPr>
        <w:t>zahlreiche Technologien und Lösungen – von der papierlosen Werkstatt über die ADAS-Kalibrierung oder das Lead-Management bis hin zu Lösungen rund um die Autohausgestaltung.</w:t>
      </w:r>
      <w:r w:rsidR="00271C60" w:rsidRPr="000C773E">
        <w:rPr>
          <w:rFonts w:asciiTheme="majorHAnsi" w:hAnsiTheme="majorHAnsi" w:cstheme="majorHAnsi"/>
          <w:bCs/>
          <w:i/>
          <w:sz w:val="24"/>
          <w:szCs w:val="24"/>
        </w:rPr>
        <w:t xml:space="preserve"> </w:t>
      </w:r>
      <w:r w:rsidR="0049326C" w:rsidRPr="000C773E">
        <w:rPr>
          <w:rFonts w:asciiTheme="majorHAnsi" w:hAnsiTheme="majorHAnsi" w:cstheme="majorHAnsi"/>
          <w:bCs/>
          <w:i/>
          <w:sz w:val="24"/>
          <w:szCs w:val="24"/>
        </w:rPr>
        <w:t xml:space="preserve">Zudem bietet die Location zahlreiche Nutzungsmöglichkeiten für verschiedene </w:t>
      </w:r>
      <w:r w:rsidR="00A3313E" w:rsidRPr="000C773E">
        <w:rPr>
          <w:rFonts w:asciiTheme="majorHAnsi" w:hAnsiTheme="majorHAnsi" w:cstheme="majorHAnsi"/>
          <w:bCs/>
          <w:i/>
          <w:sz w:val="24"/>
          <w:szCs w:val="24"/>
        </w:rPr>
        <w:t xml:space="preserve">Veranstaltungen – bereits im </w:t>
      </w:r>
      <w:r w:rsidR="0049326C" w:rsidRPr="000C773E">
        <w:rPr>
          <w:rFonts w:asciiTheme="majorHAnsi" w:hAnsiTheme="majorHAnsi" w:cstheme="majorHAnsi"/>
          <w:bCs/>
          <w:i/>
          <w:sz w:val="24"/>
          <w:szCs w:val="24"/>
        </w:rPr>
        <w:t xml:space="preserve">Juli </w:t>
      </w:r>
      <w:r w:rsidR="00A3313E" w:rsidRPr="000C773E">
        <w:rPr>
          <w:rFonts w:asciiTheme="majorHAnsi" w:hAnsiTheme="majorHAnsi" w:cstheme="majorHAnsi"/>
          <w:bCs/>
          <w:i/>
          <w:sz w:val="24"/>
          <w:szCs w:val="24"/>
        </w:rPr>
        <w:t xml:space="preserve">sind wir im Rahmen einer Aftersales-Tagung in Esslingen zu Gast. </w:t>
      </w:r>
      <w:r w:rsidR="0049326C" w:rsidRPr="000C773E">
        <w:rPr>
          <w:rFonts w:asciiTheme="majorHAnsi" w:hAnsiTheme="majorHAnsi" w:cstheme="majorHAnsi"/>
          <w:bCs/>
          <w:i/>
          <w:sz w:val="24"/>
          <w:szCs w:val="24"/>
        </w:rPr>
        <w:t xml:space="preserve">Durch die Kommunikation unserer Partnerschaft stärken wir zudem unsere Arbeitgebermarke. Alles in allem </w:t>
      </w:r>
      <w:r w:rsidR="00271C60" w:rsidRPr="000C773E">
        <w:rPr>
          <w:rFonts w:asciiTheme="majorHAnsi" w:hAnsiTheme="majorHAnsi" w:cstheme="majorHAnsi"/>
          <w:bCs/>
          <w:i/>
          <w:sz w:val="24"/>
          <w:szCs w:val="24"/>
        </w:rPr>
        <w:t xml:space="preserve">erhöht </w:t>
      </w:r>
      <w:r w:rsidR="0049326C" w:rsidRPr="000C773E">
        <w:rPr>
          <w:rFonts w:asciiTheme="majorHAnsi" w:hAnsiTheme="majorHAnsi" w:cstheme="majorHAnsi"/>
          <w:bCs/>
          <w:i/>
          <w:sz w:val="24"/>
          <w:szCs w:val="24"/>
        </w:rPr>
        <w:t xml:space="preserve">die Partnerschaft </w:t>
      </w:r>
      <w:r w:rsidR="00271C60" w:rsidRPr="000C773E">
        <w:rPr>
          <w:rFonts w:asciiTheme="majorHAnsi" w:hAnsiTheme="majorHAnsi" w:cstheme="majorHAnsi"/>
          <w:bCs/>
          <w:i/>
          <w:sz w:val="24"/>
          <w:szCs w:val="24"/>
        </w:rPr>
        <w:t>nicht nur Effizienz, sondern eröffnet uns zudem neue Geschäftsfelder, denen wir offen gegenüberstehen.“</w:t>
      </w:r>
      <w:r w:rsidR="00271C60" w:rsidRPr="00A3313E">
        <w:rPr>
          <w:rFonts w:asciiTheme="majorHAnsi" w:hAnsiTheme="majorHAnsi" w:cstheme="majorHAnsi"/>
          <w:bCs/>
          <w:sz w:val="24"/>
          <w:szCs w:val="24"/>
        </w:rPr>
        <w:t xml:space="preserve">, </w:t>
      </w:r>
      <w:r w:rsidR="00872190" w:rsidRPr="00A3313E">
        <w:rPr>
          <w:rFonts w:asciiTheme="majorHAnsi" w:hAnsiTheme="majorHAnsi" w:cstheme="majorHAnsi"/>
          <w:bCs/>
          <w:sz w:val="24"/>
          <w:szCs w:val="24"/>
        </w:rPr>
        <w:t>so Brecht weiter.</w:t>
      </w:r>
    </w:p>
    <w:p w14:paraId="741A5A4A" w14:textId="77777777" w:rsidR="00271C60" w:rsidRPr="00A3313E" w:rsidRDefault="00872190" w:rsidP="00872190">
      <w:pPr>
        <w:spacing w:after="120" w:line="276" w:lineRule="auto"/>
        <w:jc w:val="both"/>
        <w:rPr>
          <w:rFonts w:asciiTheme="majorHAnsi" w:hAnsiTheme="majorHAnsi" w:cstheme="majorHAnsi"/>
          <w:bCs/>
          <w:sz w:val="24"/>
          <w:szCs w:val="24"/>
        </w:rPr>
      </w:pPr>
      <w:r w:rsidRPr="000C773E">
        <w:rPr>
          <w:rFonts w:asciiTheme="majorHAnsi" w:hAnsiTheme="majorHAnsi" w:cstheme="majorHAnsi"/>
          <w:bCs/>
          <w:i/>
          <w:sz w:val="24"/>
          <w:szCs w:val="24"/>
        </w:rPr>
        <w:lastRenderedPageBreak/>
        <w:t xml:space="preserve">„Nicht nur </w:t>
      </w:r>
      <w:r w:rsidR="007272C5" w:rsidRPr="000C773E">
        <w:rPr>
          <w:rFonts w:asciiTheme="majorHAnsi" w:hAnsiTheme="majorHAnsi" w:cstheme="majorHAnsi"/>
          <w:bCs/>
          <w:i/>
          <w:sz w:val="24"/>
          <w:szCs w:val="24"/>
        </w:rPr>
        <w:t xml:space="preserve">alternative Antriebstechnologien werden </w:t>
      </w:r>
      <w:r w:rsidRPr="000C773E">
        <w:rPr>
          <w:rFonts w:asciiTheme="majorHAnsi" w:hAnsiTheme="majorHAnsi" w:cstheme="majorHAnsi"/>
          <w:bCs/>
          <w:i/>
          <w:sz w:val="24"/>
          <w:szCs w:val="24"/>
        </w:rPr>
        <w:t xml:space="preserve">uns in der Zukunft besonders bei der Auslastung der Werkstätten beschäftigen. Auch das Autohaus </w:t>
      </w:r>
      <w:r w:rsidR="00BC3CDA" w:rsidRPr="000C773E">
        <w:rPr>
          <w:rFonts w:asciiTheme="majorHAnsi" w:hAnsiTheme="majorHAnsi" w:cstheme="majorHAnsi"/>
          <w:bCs/>
          <w:i/>
          <w:sz w:val="24"/>
          <w:szCs w:val="24"/>
        </w:rPr>
        <w:t xml:space="preserve">selbst </w:t>
      </w:r>
      <w:r w:rsidRPr="000C773E">
        <w:rPr>
          <w:rFonts w:asciiTheme="majorHAnsi" w:hAnsiTheme="majorHAnsi" w:cstheme="majorHAnsi"/>
          <w:bCs/>
          <w:i/>
          <w:sz w:val="24"/>
          <w:szCs w:val="24"/>
        </w:rPr>
        <w:t>wird sich optisch verändern und uns vor Herausforderungen stellen.“</w:t>
      </w:r>
      <w:r w:rsidRPr="00A3313E">
        <w:rPr>
          <w:rFonts w:asciiTheme="majorHAnsi" w:hAnsiTheme="majorHAnsi" w:cstheme="majorHAnsi"/>
          <w:bCs/>
          <w:sz w:val="24"/>
          <w:szCs w:val="24"/>
        </w:rPr>
        <w:t xml:space="preserve"> erläutert </w:t>
      </w:r>
      <w:r w:rsidR="00BC3CDA" w:rsidRPr="00A3313E">
        <w:rPr>
          <w:rFonts w:asciiTheme="majorHAnsi" w:hAnsiTheme="majorHAnsi" w:cstheme="majorHAnsi"/>
          <w:bCs/>
          <w:sz w:val="24"/>
          <w:szCs w:val="24"/>
        </w:rPr>
        <w:t xml:space="preserve">Götz Markus Klumpp </w:t>
      </w:r>
      <w:r w:rsidRPr="00A3313E">
        <w:rPr>
          <w:rFonts w:asciiTheme="majorHAnsi" w:hAnsiTheme="majorHAnsi" w:cstheme="majorHAnsi"/>
          <w:bCs/>
          <w:sz w:val="24"/>
          <w:szCs w:val="24"/>
        </w:rPr>
        <w:t>die Situation. Darum habe man sich bereits mit einer eigenen, speziell auf digitale Prozesse fokussierten Gesellschaft auf die Veränderungen vorbereitet.</w:t>
      </w:r>
      <w:r w:rsidR="00BC3CDA" w:rsidRPr="00A3313E">
        <w:rPr>
          <w:rFonts w:asciiTheme="majorHAnsi" w:hAnsiTheme="majorHAnsi" w:cstheme="majorHAnsi"/>
          <w:bCs/>
          <w:sz w:val="24"/>
          <w:szCs w:val="24"/>
        </w:rPr>
        <w:t xml:space="preserve"> </w:t>
      </w:r>
      <w:r w:rsidR="00700288" w:rsidRPr="00A3313E">
        <w:rPr>
          <w:rFonts w:asciiTheme="majorHAnsi" w:hAnsiTheme="majorHAnsi" w:cstheme="majorHAnsi"/>
          <w:bCs/>
          <w:sz w:val="24"/>
          <w:szCs w:val="24"/>
        </w:rPr>
        <w:t xml:space="preserve">Für die Graf Hardenberg-Gruppe </w:t>
      </w:r>
      <w:r w:rsidRPr="00A3313E">
        <w:rPr>
          <w:rFonts w:asciiTheme="majorHAnsi" w:hAnsiTheme="majorHAnsi" w:cstheme="majorHAnsi"/>
          <w:bCs/>
          <w:sz w:val="24"/>
          <w:szCs w:val="24"/>
        </w:rPr>
        <w:t>s</w:t>
      </w:r>
      <w:r w:rsidR="00271C60" w:rsidRPr="00A3313E">
        <w:rPr>
          <w:rFonts w:asciiTheme="majorHAnsi" w:hAnsiTheme="majorHAnsi" w:cstheme="majorHAnsi"/>
          <w:bCs/>
          <w:sz w:val="24"/>
          <w:szCs w:val="24"/>
        </w:rPr>
        <w:t xml:space="preserve">eien </w:t>
      </w:r>
      <w:r w:rsidR="00700288" w:rsidRPr="00A3313E">
        <w:rPr>
          <w:rFonts w:asciiTheme="majorHAnsi" w:hAnsiTheme="majorHAnsi" w:cstheme="majorHAnsi"/>
          <w:bCs/>
          <w:sz w:val="24"/>
          <w:szCs w:val="24"/>
        </w:rPr>
        <w:t>die gezeigten Technologien richtungsweisend für die zukunftsorientierte Ausrichtung – sowohl im Vertrieb als auch in der Werkstatt.</w:t>
      </w:r>
      <w:r w:rsidRPr="00A3313E">
        <w:rPr>
          <w:rFonts w:asciiTheme="majorHAnsi" w:hAnsiTheme="majorHAnsi" w:cstheme="majorHAnsi"/>
          <w:bCs/>
          <w:sz w:val="24"/>
          <w:szCs w:val="24"/>
        </w:rPr>
        <w:t xml:space="preserve"> </w:t>
      </w:r>
      <w:r w:rsidR="00BC3CDA" w:rsidRPr="00A3313E">
        <w:rPr>
          <w:rFonts w:asciiTheme="majorHAnsi" w:hAnsiTheme="majorHAnsi" w:cstheme="majorHAnsi"/>
          <w:bCs/>
          <w:sz w:val="24"/>
          <w:szCs w:val="24"/>
        </w:rPr>
        <w:t>Geschäftsführer Götz Markus Klumpp</w:t>
      </w:r>
      <w:r w:rsidR="00BC3CDA" w:rsidRPr="000C773E">
        <w:rPr>
          <w:rFonts w:asciiTheme="majorHAnsi" w:hAnsiTheme="majorHAnsi" w:cstheme="majorHAnsi"/>
          <w:bCs/>
          <w:i/>
          <w:sz w:val="24"/>
          <w:szCs w:val="24"/>
        </w:rPr>
        <w:t xml:space="preserve">: </w:t>
      </w:r>
      <w:r w:rsidR="0038219D" w:rsidRPr="000C773E">
        <w:rPr>
          <w:rFonts w:asciiTheme="majorHAnsi" w:hAnsiTheme="majorHAnsi" w:cstheme="majorHAnsi"/>
          <w:bCs/>
          <w:i/>
          <w:sz w:val="24"/>
          <w:szCs w:val="24"/>
        </w:rPr>
        <w:t xml:space="preserve">„Besonders der Schritt hin zum digitalen Autohaus bringt gravierende Veränderungen mit sich. Darum sind wir auch begeistert von der Möglichkeit, konkrete Technologien und Anwendungen direkt </w:t>
      </w:r>
      <w:r w:rsidR="00271C60" w:rsidRPr="000C773E">
        <w:rPr>
          <w:rFonts w:asciiTheme="majorHAnsi" w:hAnsiTheme="majorHAnsi" w:cstheme="majorHAnsi"/>
          <w:bCs/>
          <w:i/>
          <w:sz w:val="24"/>
          <w:szCs w:val="24"/>
        </w:rPr>
        <w:t xml:space="preserve">in </w:t>
      </w:r>
      <w:r w:rsidR="0038219D" w:rsidRPr="000C773E">
        <w:rPr>
          <w:rFonts w:asciiTheme="majorHAnsi" w:hAnsiTheme="majorHAnsi" w:cstheme="majorHAnsi"/>
          <w:bCs/>
          <w:i/>
          <w:sz w:val="24"/>
          <w:szCs w:val="24"/>
        </w:rPr>
        <w:t>der Zukunftswerkstatt 4.0 auszuprobieren und in einem realistischen Umfeld zu erleben.</w:t>
      </w:r>
      <w:r w:rsidR="000C773E">
        <w:rPr>
          <w:rFonts w:asciiTheme="majorHAnsi" w:hAnsiTheme="majorHAnsi" w:cstheme="majorHAnsi"/>
          <w:bCs/>
          <w:sz w:val="24"/>
          <w:szCs w:val="24"/>
        </w:rPr>
        <w:t>“</w:t>
      </w:r>
    </w:p>
    <w:p w14:paraId="3206CA5C" w14:textId="77777777" w:rsidR="007272C5" w:rsidRPr="00A3313E" w:rsidRDefault="00271C60" w:rsidP="00271C60">
      <w:pPr>
        <w:spacing w:after="120" w:line="276" w:lineRule="auto"/>
        <w:jc w:val="both"/>
        <w:rPr>
          <w:rFonts w:asciiTheme="majorHAnsi" w:hAnsiTheme="majorHAnsi" w:cstheme="majorHAnsi"/>
          <w:bCs/>
          <w:sz w:val="24"/>
          <w:szCs w:val="24"/>
        </w:rPr>
      </w:pPr>
      <w:r w:rsidRPr="00A3313E">
        <w:rPr>
          <w:rFonts w:asciiTheme="majorHAnsi" w:hAnsiTheme="majorHAnsi" w:cstheme="majorHAnsi"/>
          <w:bCs/>
          <w:sz w:val="24"/>
          <w:szCs w:val="24"/>
        </w:rPr>
        <w:t xml:space="preserve">Professor </w:t>
      </w:r>
      <w:r w:rsidR="00BC3CDA" w:rsidRPr="00A3313E">
        <w:rPr>
          <w:rFonts w:asciiTheme="majorHAnsi" w:hAnsiTheme="majorHAnsi" w:cstheme="majorHAnsi"/>
          <w:bCs/>
          <w:sz w:val="24"/>
          <w:szCs w:val="24"/>
        </w:rPr>
        <w:t>Stefan Reindl</w:t>
      </w:r>
      <w:r w:rsidR="00140A36" w:rsidRPr="00A3313E">
        <w:rPr>
          <w:rFonts w:asciiTheme="majorHAnsi" w:hAnsiTheme="majorHAnsi" w:cstheme="majorHAnsi"/>
          <w:bCs/>
          <w:sz w:val="24"/>
          <w:szCs w:val="24"/>
        </w:rPr>
        <w:t>, Geschäftsführer der Zukunftswerkstatt 4.0</w:t>
      </w:r>
      <w:r w:rsidR="00BC3CDA" w:rsidRPr="00A3313E">
        <w:rPr>
          <w:rFonts w:asciiTheme="majorHAnsi" w:hAnsiTheme="majorHAnsi" w:cstheme="majorHAnsi"/>
          <w:bCs/>
          <w:sz w:val="24"/>
          <w:szCs w:val="24"/>
        </w:rPr>
        <w:t xml:space="preserve">: </w:t>
      </w:r>
      <w:r w:rsidR="00BC3CDA" w:rsidRPr="000C773E">
        <w:rPr>
          <w:rFonts w:asciiTheme="majorHAnsi" w:hAnsiTheme="majorHAnsi" w:cstheme="majorHAnsi"/>
          <w:bCs/>
          <w:i/>
          <w:sz w:val="24"/>
          <w:szCs w:val="24"/>
        </w:rPr>
        <w:t>„</w:t>
      </w:r>
      <w:r w:rsidR="000C773E">
        <w:rPr>
          <w:rFonts w:asciiTheme="majorHAnsi" w:hAnsiTheme="majorHAnsi" w:cstheme="majorHAnsi"/>
          <w:bCs/>
          <w:i/>
          <w:sz w:val="24"/>
          <w:szCs w:val="24"/>
        </w:rPr>
        <w:t>Mit der</w:t>
      </w:r>
      <w:r w:rsidR="00BC3CDA" w:rsidRPr="000C773E">
        <w:rPr>
          <w:rFonts w:asciiTheme="majorHAnsi" w:hAnsiTheme="majorHAnsi" w:cstheme="majorHAnsi"/>
          <w:bCs/>
          <w:i/>
          <w:sz w:val="24"/>
          <w:szCs w:val="24"/>
        </w:rPr>
        <w:t xml:space="preserve"> Graf Hardenberg-Gruppe </w:t>
      </w:r>
      <w:r w:rsidR="000C773E">
        <w:rPr>
          <w:rFonts w:asciiTheme="majorHAnsi" w:hAnsiTheme="majorHAnsi" w:cstheme="majorHAnsi"/>
          <w:bCs/>
          <w:i/>
          <w:sz w:val="24"/>
          <w:szCs w:val="24"/>
        </w:rPr>
        <w:t>kooperiert das Institut für Automobilwirtschaft</w:t>
      </w:r>
      <w:r w:rsidR="00BC3CDA" w:rsidRPr="000C773E">
        <w:rPr>
          <w:rFonts w:asciiTheme="majorHAnsi" w:hAnsiTheme="majorHAnsi" w:cstheme="majorHAnsi"/>
          <w:bCs/>
          <w:i/>
          <w:sz w:val="24"/>
          <w:szCs w:val="24"/>
        </w:rPr>
        <w:t xml:space="preserve"> bereits seit einigen Jahren im Rahmen verschiedener Projekte. Daher freue ich mich </w:t>
      </w:r>
      <w:r w:rsidR="0049326C" w:rsidRPr="000C773E">
        <w:rPr>
          <w:rFonts w:asciiTheme="majorHAnsi" w:hAnsiTheme="majorHAnsi" w:cstheme="majorHAnsi"/>
          <w:bCs/>
          <w:i/>
          <w:sz w:val="24"/>
          <w:szCs w:val="24"/>
        </w:rPr>
        <w:t>sehr</w:t>
      </w:r>
      <w:r w:rsidR="00BC3CDA" w:rsidRPr="000C773E">
        <w:rPr>
          <w:rFonts w:asciiTheme="majorHAnsi" w:hAnsiTheme="majorHAnsi" w:cstheme="majorHAnsi"/>
          <w:bCs/>
          <w:i/>
          <w:sz w:val="24"/>
          <w:szCs w:val="24"/>
        </w:rPr>
        <w:t xml:space="preserve">, die Partnerschaft nun um die Angebote der Zukunftswerkstatt 4.0 zu erweitern. </w:t>
      </w:r>
      <w:r w:rsidR="007272C5" w:rsidRPr="000C773E">
        <w:rPr>
          <w:rFonts w:asciiTheme="majorHAnsi" w:hAnsiTheme="majorHAnsi" w:cstheme="majorHAnsi"/>
          <w:bCs/>
          <w:i/>
          <w:sz w:val="24"/>
          <w:szCs w:val="24"/>
        </w:rPr>
        <w:t xml:space="preserve">Mit der Graf Hardenberg-Gruppe konnten wir eine der erfolgreichsten </w:t>
      </w:r>
      <w:r w:rsidR="000C773E">
        <w:rPr>
          <w:rFonts w:asciiTheme="majorHAnsi" w:hAnsiTheme="majorHAnsi" w:cstheme="majorHAnsi"/>
          <w:bCs/>
          <w:i/>
          <w:sz w:val="24"/>
          <w:szCs w:val="24"/>
        </w:rPr>
        <w:t xml:space="preserve">und innovativsten </w:t>
      </w:r>
      <w:r w:rsidR="007272C5" w:rsidRPr="000C773E">
        <w:rPr>
          <w:rFonts w:asciiTheme="majorHAnsi" w:hAnsiTheme="majorHAnsi" w:cstheme="majorHAnsi"/>
          <w:bCs/>
          <w:i/>
          <w:sz w:val="24"/>
          <w:szCs w:val="24"/>
        </w:rPr>
        <w:t>deutschen Handelsgruppen als ersten Partner aus</w:t>
      </w:r>
      <w:r w:rsidR="000C773E">
        <w:rPr>
          <w:rFonts w:asciiTheme="majorHAnsi" w:hAnsiTheme="majorHAnsi" w:cstheme="majorHAnsi"/>
          <w:bCs/>
          <w:i/>
          <w:sz w:val="24"/>
          <w:szCs w:val="24"/>
        </w:rPr>
        <w:t xml:space="preserve"> dem Automobilhandel gewinnen.“</w:t>
      </w:r>
    </w:p>
    <w:p w14:paraId="498E0077" w14:textId="77777777" w:rsidR="00BC3CDA" w:rsidRPr="00A3313E" w:rsidRDefault="00E015FC" w:rsidP="007272C5">
      <w:pPr>
        <w:spacing w:after="120" w:line="276" w:lineRule="auto"/>
        <w:jc w:val="both"/>
        <w:rPr>
          <w:rFonts w:asciiTheme="majorHAnsi" w:hAnsiTheme="majorHAnsi" w:cstheme="majorHAnsi"/>
          <w:bCs/>
          <w:sz w:val="24"/>
          <w:szCs w:val="24"/>
        </w:rPr>
      </w:pPr>
      <w:r w:rsidRPr="00B049A2">
        <w:rPr>
          <w:rFonts w:asciiTheme="majorHAnsi" w:hAnsiTheme="majorHAnsi" w:cstheme="majorHAnsi"/>
          <w:bCs/>
          <w:sz w:val="24"/>
          <w:szCs w:val="24"/>
        </w:rPr>
        <w:t>Die Zukunftswerkstatt 4.0 unterstützt die Beschäftigten des Kfz-Gewerbes innerhalb der Transformation in eine postfossile und digital-vernetzte Mobilitätswelt.</w:t>
      </w:r>
      <w:r>
        <w:rPr>
          <w:rFonts w:asciiTheme="majorHAnsi" w:hAnsiTheme="majorHAnsi" w:cstheme="majorHAnsi"/>
          <w:bCs/>
          <w:i/>
          <w:sz w:val="24"/>
          <w:szCs w:val="24"/>
        </w:rPr>
        <w:t xml:space="preserve"> </w:t>
      </w:r>
      <w:r w:rsidR="007272C5" w:rsidRPr="000C773E">
        <w:rPr>
          <w:rFonts w:asciiTheme="majorHAnsi" w:hAnsiTheme="majorHAnsi" w:cstheme="majorHAnsi"/>
          <w:bCs/>
          <w:i/>
          <w:sz w:val="24"/>
          <w:szCs w:val="24"/>
        </w:rPr>
        <w:t>„</w:t>
      </w:r>
      <w:r w:rsidR="00BC3CDA" w:rsidRPr="000C773E">
        <w:rPr>
          <w:rFonts w:asciiTheme="majorHAnsi" w:hAnsiTheme="majorHAnsi" w:cstheme="majorHAnsi"/>
          <w:bCs/>
          <w:i/>
          <w:sz w:val="24"/>
          <w:szCs w:val="24"/>
        </w:rPr>
        <w:t xml:space="preserve">Gemeinsam mit unseren über 100 Innovationspartnern haben wir </w:t>
      </w:r>
      <w:r>
        <w:rPr>
          <w:rFonts w:asciiTheme="majorHAnsi" w:hAnsiTheme="majorHAnsi" w:cstheme="majorHAnsi"/>
          <w:bCs/>
          <w:i/>
          <w:sz w:val="24"/>
          <w:szCs w:val="24"/>
        </w:rPr>
        <w:t xml:space="preserve">die Nutzungsmöglichkeiten rund um die Zukunftswerkstatt 4.0 in </w:t>
      </w:r>
      <w:r w:rsidR="00BC3CDA" w:rsidRPr="000C773E">
        <w:rPr>
          <w:rFonts w:asciiTheme="majorHAnsi" w:hAnsiTheme="majorHAnsi" w:cstheme="majorHAnsi"/>
          <w:bCs/>
          <w:i/>
          <w:sz w:val="24"/>
          <w:szCs w:val="24"/>
        </w:rPr>
        <w:t>ein</w:t>
      </w:r>
      <w:r>
        <w:rPr>
          <w:rFonts w:asciiTheme="majorHAnsi" w:hAnsiTheme="majorHAnsi" w:cstheme="majorHAnsi"/>
          <w:bCs/>
          <w:i/>
          <w:sz w:val="24"/>
          <w:szCs w:val="24"/>
        </w:rPr>
        <w:t>em</w:t>
      </w:r>
      <w:r w:rsidR="00BC3CDA" w:rsidRPr="000C773E">
        <w:rPr>
          <w:rFonts w:asciiTheme="majorHAnsi" w:hAnsiTheme="majorHAnsi" w:cstheme="majorHAnsi"/>
          <w:bCs/>
          <w:i/>
          <w:sz w:val="24"/>
          <w:szCs w:val="24"/>
        </w:rPr>
        <w:t xml:space="preserve"> Partnerprogramm für Autohausunternehmen </w:t>
      </w:r>
      <w:r>
        <w:rPr>
          <w:rFonts w:asciiTheme="majorHAnsi" w:hAnsiTheme="majorHAnsi" w:cstheme="majorHAnsi"/>
          <w:bCs/>
          <w:i/>
          <w:sz w:val="24"/>
          <w:szCs w:val="24"/>
        </w:rPr>
        <w:t>und Werkstätten überführt</w:t>
      </w:r>
      <w:r w:rsidR="00BC3CDA" w:rsidRPr="000C773E">
        <w:rPr>
          <w:rFonts w:asciiTheme="majorHAnsi" w:hAnsiTheme="majorHAnsi" w:cstheme="majorHAnsi"/>
          <w:bCs/>
          <w:i/>
          <w:sz w:val="24"/>
          <w:szCs w:val="24"/>
        </w:rPr>
        <w:t>. Für einen geringen und von de</w:t>
      </w:r>
      <w:r w:rsidR="007272C5" w:rsidRPr="000C773E">
        <w:rPr>
          <w:rFonts w:asciiTheme="majorHAnsi" w:hAnsiTheme="majorHAnsi" w:cstheme="majorHAnsi"/>
          <w:bCs/>
          <w:i/>
          <w:sz w:val="24"/>
          <w:szCs w:val="24"/>
        </w:rPr>
        <w:t xml:space="preserve">r Unternehmensgröße abhängigen Jahresbeitrag </w:t>
      </w:r>
      <w:r w:rsidR="00BC3CDA" w:rsidRPr="000C773E">
        <w:rPr>
          <w:rFonts w:asciiTheme="majorHAnsi" w:hAnsiTheme="majorHAnsi" w:cstheme="majorHAnsi"/>
          <w:bCs/>
          <w:i/>
          <w:sz w:val="24"/>
          <w:szCs w:val="24"/>
        </w:rPr>
        <w:t xml:space="preserve">erhalten </w:t>
      </w:r>
      <w:r>
        <w:rPr>
          <w:rFonts w:asciiTheme="majorHAnsi" w:hAnsiTheme="majorHAnsi" w:cstheme="majorHAnsi"/>
          <w:bCs/>
          <w:i/>
          <w:sz w:val="24"/>
          <w:szCs w:val="24"/>
        </w:rPr>
        <w:t>diese</w:t>
      </w:r>
      <w:r w:rsidR="00BC3CDA" w:rsidRPr="000C773E">
        <w:rPr>
          <w:rFonts w:asciiTheme="majorHAnsi" w:hAnsiTheme="majorHAnsi" w:cstheme="majorHAnsi"/>
          <w:bCs/>
          <w:i/>
          <w:sz w:val="24"/>
          <w:szCs w:val="24"/>
        </w:rPr>
        <w:t xml:space="preserve"> Zugriff auf </w:t>
      </w:r>
      <w:r w:rsidR="007272C5" w:rsidRPr="000C773E">
        <w:rPr>
          <w:rFonts w:asciiTheme="majorHAnsi" w:hAnsiTheme="majorHAnsi" w:cstheme="majorHAnsi"/>
          <w:bCs/>
          <w:i/>
          <w:sz w:val="24"/>
          <w:szCs w:val="24"/>
        </w:rPr>
        <w:t>ein umfan</w:t>
      </w:r>
      <w:r>
        <w:rPr>
          <w:rFonts w:asciiTheme="majorHAnsi" w:hAnsiTheme="majorHAnsi" w:cstheme="majorHAnsi"/>
          <w:bCs/>
          <w:i/>
          <w:sz w:val="24"/>
          <w:szCs w:val="24"/>
        </w:rPr>
        <w:t>greiches Angebotsportfolio. Dieses reicht von der</w:t>
      </w:r>
      <w:r w:rsidR="007272C5" w:rsidRPr="000C773E">
        <w:rPr>
          <w:rFonts w:asciiTheme="majorHAnsi" w:hAnsiTheme="majorHAnsi" w:cstheme="majorHAnsi"/>
          <w:bCs/>
          <w:i/>
          <w:sz w:val="24"/>
          <w:szCs w:val="24"/>
        </w:rPr>
        <w:t xml:space="preserve"> </w:t>
      </w:r>
      <w:r>
        <w:rPr>
          <w:rFonts w:asciiTheme="majorHAnsi" w:hAnsiTheme="majorHAnsi" w:cstheme="majorHAnsi"/>
          <w:bCs/>
          <w:i/>
          <w:sz w:val="24"/>
          <w:szCs w:val="24"/>
        </w:rPr>
        <w:t>Nutzung</w:t>
      </w:r>
      <w:r w:rsidR="007272C5" w:rsidRPr="000C773E">
        <w:rPr>
          <w:rFonts w:asciiTheme="majorHAnsi" w:hAnsiTheme="majorHAnsi" w:cstheme="majorHAnsi"/>
          <w:bCs/>
          <w:i/>
          <w:sz w:val="24"/>
          <w:szCs w:val="24"/>
        </w:rPr>
        <w:t xml:space="preserve"> der Räumlichkeiten </w:t>
      </w:r>
      <w:r>
        <w:rPr>
          <w:rFonts w:asciiTheme="majorHAnsi" w:hAnsiTheme="majorHAnsi" w:cstheme="majorHAnsi"/>
          <w:bCs/>
          <w:i/>
          <w:sz w:val="24"/>
          <w:szCs w:val="24"/>
        </w:rPr>
        <w:t>über</w:t>
      </w:r>
      <w:r w:rsidR="00140A36" w:rsidRPr="000C773E">
        <w:rPr>
          <w:rFonts w:asciiTheme="majorHAnsi" w:hAnsiTheme="majorHAnsi" w:cstheme="majorHAnsi"/>
          <w:bCs/>
          <w:i/>
          <w:sz w:val="24"/>
          <w:szCs w:val="24"/>
        </w:rPr>
        <w:t xml:space="preserve"> Formate </w:t>
      </w:r>
      <w:r>
        <w:rPr>
          <w:rFonts w:asciiTheme="majorHAnsi" w:hAnsiTheme="majorHAnsi" w:cstheme="majorHAnsi"/>
          <w:bCs/>
          <w:i/>
          <w:sz w:val="24"/>
          <w:szCs w:val="24"/>
        </w:rPr>
        <w:t>Recruitings, des Marketings, der Fort- und Weiterbildung sowie des</w:t>
      </w:r>
      <w:r w:rsidR="00140A36" w:rsidRPr="000C773E">
        <w:rPr>
          <w:rFonts w:asciiTheme="majorHAnsi" w:hAnsiTheme="majorHAnsi" w:cstheme="majorHAnsi"/>
          <w:bCs/>
          <w:i/>
          <w:sz w:val="24"/>
          <w:szCs w:val="24"/>
        </w:rPr>
        <w:t xml:space="preserve"> </w:t>
      </w:r>
      <w:r>
        <w:rPr>
          <w:rFonts w:asciiTheme="majorHAnsi" w:hAnsiTheme="majorHAnsi" w:cstheme="majorHAnsi"/>
          <w:bCs/>
          <w:i/>
          <w:sz w:val="24"/>
          <w:szCs w:val="24"/>
        </w:rPr>
        <w:t>Austauschs“</w:t>
      </w:r>
      <w:r w:rsidR="007272C5" w:rsidRPr="00A3313E">
        <w:rPr>
          <w:rFonts w:asciiTheme="majorHAnsi" w:hAnsiTheme="majorHAnsi" w:cstheme="majorHAnsi"/>
          <w:bCs/>
          <w:sz w:val="24"/>
          <w:szCs w:val="24"/>
        </w:rPr>
        <w:t>, ergänzt Benedikt Maier.</w:t>
      </w:r>
    </w:p>
    <w:p w14:paraId="67B4B549" w14:textId="77777777" w:rsidR="00C55C8F" w:rsidRDefault="00C55C8F" w:rsidP="00C55C8F">
      <w:pPr>
        <w:spacing w:after="120"/>
        <w:jc w:val="both"/>
      </w:pPr>
      <w:r w:rsidRPr="00A3313E">
        <w:rPr>
          <w:rFonts w:asciiTheme="majorHAnsi" w:hAnsiTheme="majorHAnsi" w:cstheme="majorHAnsi"/>
          <w:sz w:val="24"/>
          <w:szCs w:val="24"/>
        </w:rPr>
        <w:t xml:space="preserve">Alle Informationen rund um das Partnerprogramm für Autohausunternehmen unter </w:t>
      </w:r>
      <w:hyperlink r:id="rId8" w:history="1">
        <w:r w:rsidR="00D161CB" w:rsidRPr="00D161CB">
          <w:rPr>
            <w:rStyle w:val="Hyperlink"/>
            <w:rFonts w:asciiTheme="majorHAnsi" w:hAnsiTheme="majorHAnsi" w:cstheme="majorHAnsi"/>
            <w:sz w:val="24"/>
            <w:szCs w:val="24"/>
          </w:rPr>
          <w:t>https://www.zkw-inno.de/wp-content/uploads/2022/02/Innovation-Hub-Partnerprogramm.pdf</w:t>
        </w:r>
      </w:hyperlink>
    </w:p>
    <w:p w14:paraId="1A9BAC7B" w14:textId="77777777" w:rsidR="00D161CB" w:rsidRDefault="00D161CB" w:rsidP="00C55C8F">
      <w:pPr>
        <w:spacing w:after="120"/>
        <w:jc w:val="both"/>
        <w:rPr>
          <w:rFonts w:asciiTheme="majorHAnsi" w:hAnsiTheme="majorHAnsi" w:cstheme="majorHAnsi"/>
          <w:sz w:val="24"/>
          <w:szCs w:val="24"/>
        </w:rPr>
      </w:pPr>
    </w:p>
    <w:p w14:paraId="6134A0EE" w14:textId="77777777" w:rsidR="009D4429" w:rsidRDefault="009D4429" w:rsidP="00C55C8F">
      <w:pPr>
        <w:spacing w:after="120"/>
        <w:jc w:val="both"/>
        <w:rPr>
          <w:rFonts w:asciiTheme="majorHAnsi" w:hAnsiTheme="majorHAnsi" w:cstheme="majorHAnsi"/>
          <w:sz w:val="24"/>
          <w:szCs w:val="24"/>
        </w:rPr>
      </w:pPr>
      <w:r>
        <w:rPr>
          <w:rFonts w:asciiTheme="majorHAnsi" w:hAnsiTheme="majorHAnsi" w:cstheme="majorHAnsi"/>
          <w:noProof/>
          <w:sz w:val="24"/>
          <w:szCs w:val="24"/>
          <w:lang w:eastAsia="de-DE"/>
        </w:rPr>
        <w:lastRenderedPageBreak/>
        <w:drawing>
          <wp:inline distT="0" distB="0" distL="0" distR="0" wp14:anchorId="34774AC9" wp14:editId="5F7CD337">
            <wp:extent cx="6480000" cy="4860000"/>
            <wp:effectExtent l="0" t="9208" r="7303" b="7302"/>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_Hardenberg_PM_07_2022_N01.jpeg"/>
                    <pic:cNvPicPr/>
                  </pic:nvPicPr>
                  <pic:blipFill>
                    <a:blip r:embed="rId9" cstate="print">
                      <a:extLst>
                        <a:ext uri="{28A0092B-C50C-407E-A947-70E740481C1C}">
                          <a14:useLocalDpi xmlns:a14="http://schemas.microsoft.com/office/drawing/2010/main" val="0"/>
                        </a:ext>
                      </a:extLst>
                    </a:blip>
                    <a:stretch>
                      <a:fillRect/>
                    </a:stretch>
                  </pic:blipFill>
                  <pic:spPr>
                    <a:xfrm rot="5400000">
                      <a:off x="0" y="0"/>
                      <a:ext cx="6480000" cy="4860000"/>
                    </a:xfrm>
                    <a:prstGeom prst="rect">
                      <a:avLst/>
                    </a:prstGeom>
                  </pic:spPr>
                </pic:pic>
              </a:graphicData>
            </a:graphic>
          </wp:inline>
        </w:drawing>
      </w:r>
    </w:p>
    <w:p w14:paraId="3B0EB7C8" w14:textId="77777777" w:rsidR="009D4429" w:rsidRPr="005F7E0C" w:rsidRDefault="009D4429" w:rsidP="009D4429">
      <w:pPr>
        <w:spacing w:after="0"/>
        <w:jc w:val="both"/>
        <w:rPr>
          <w:rFonts w:asciiTheme="majorHAnsi" w:hAnsiTheme="majorHAnsi" w:cstheme="majorHAnsi"/>
          <w:noProof/>
          <w:sz w:val="18"/>
        </w:rPr>
      </w:pPr>
      <w:r w:rsidRPr="005F7E0C">
        <w:rPr>
          <w:rFonts w:asciiTheme="majorHAnsi" w:hAnsiTheme="majorHAnsi" w:cstheme="majorHAnsi"/>
          <w:noProof/>
          <w:sz w:val="18"/>
        </w:rPr>
        <w:t>V.l.n.r.</w:t>
      </w:r>
      <w:r>
        <w:rPr>
          <w:rFonts w:asciiTheme="majorHAnsi" w:hAnsiTheme="majorHAnsi" w:cstheme="majorHAnsi"/>
          <w:noProof/>
          <w:sz w:val="18"/>
        </w:rPr>
        <w:t xml:space="preserve">: </w:t>
      </w:r>
      <w:r w:rsidRPr="00221BA4">
        <w:rPr>
          <w:rFonts w:asciiTheme="majorHAnsi" w:hAnsiTheme="majorHAnsi" w:cstheme="majorHAnsi"/>
          <w:noProof/>
          <w:sz w:val="18"/>
        </w:rPr>
        <w:t>Prof. Dr. Stefan Reindl (</w:t>
      </w:r>
      <w:r>
        <w:rPr>
          <w:rFonts w:asciiTheme="majorHAnsi" w:hAnsiTheme="majorHAnsi" w:cstheme="majorHAnsi"/>
          <w:noProof/>
          <w:sz w:val="18"/>
        </w:rPr>
        <w:t xml:space="preserve">Zukunftswerkstatt 4.0), </w:t>
      </w:r>
      <w:r w:rsidRPr="00D161CB">
        <w:rPr>
          <w:rFonts w:asciiTheme="majorHAnsi" w:hAnsiTheme="majorHAnsi" w:cstheme="majorHAnsi"/>
          <w:noProof/>
          <w:sz w:val="18"/>
        </w:rPr>
        <w:t>Götz Markus Klumpp</w:t>
      </w:r>
      <w:r>
        <w:rPr>
          <w:rFonts w:asciiTheme="majorHAnsi" w:hAnsiTheme="majorHAnsi" w:cstheme="majorHAnsi"/>
          <w:noProof/>
          <w:sz w:val="18"/>
        </w:rPr>
        <w:t xml:space="preserve"> (Graf Hardenberg-Gruppe), Volker Brecht (Graf Hardenberg-Gruppe) und Prof. Dr. Benedikt Maier (Zukunftswerkstatt 4.0) in der </w:t>
      </w:r>
      <w:r w:rsidRPr="00221BA4">
        <w:rPr>
          <w:rFonts w:asciiTheme="majorHAnsi" w:hAnsiTheme="majorHAnsi" w:cstheme="majorHAnsi"/>
          <w:noProof/>
          <w:sz w:val="18"/>
        </w:rPr>
        <w:t>Zukunftswerkstatt 4.0 in Esslingen</w:t>
      </w:r>
      <w:r>
        <w:rPr>
          <w:rFonts w:asciiTheme="majorHAnsi" w:hAnsiTheme="majorHAnsi" w:cstheme="majorHAnsi"/>
          <w:noProof/>
          <w:sz w:val="18"/>
        </w:rPr>
        <w:t>.</w:t>
      </w:r>
    </w:p>
    <w:p w14:paraId="3EAD4E05" w14:textId="77777777" w:rsidR="009D4429" w:rsidRDefault="009D4429" w:rsidP="00C55C8F">
      <w:pPr>
        <w:spacing w:after="120"/>
        <w:jc w:val="both"/>
        <w:rPr>
          <w:rFonts w:asciiTheme="majorHAnsi" w:hAnsiTheme="majorHAnsi" w:cstheme="majorHAnsi"/>
          <w:sz w:val="24"/>
          <w:szCs w:val="24"/>
        </w:rPr>
      </w:pPr>
    </w:p>
    <w:p w14:paraId="1996F1E8" w14:textId="77777777" w:rsidR="009D4429" w:rsidRPr="00A3313E" w:rsidRDefault="009D4429" w:rsidP="00C55C8F">
      <w:pPr>
        <w:spacing w:after="120"/>
        <w:jc w:val="both"/>
        <w:rPr>
          <w:rFonts w:asciiTheme="majorHAnsi" w:hAnsiTheme="majorHAnsi" w:cstheme="majorHAnsi"/>
          <w:sz w:val="24"/>
          <w:szCs w:val="24"/>
        </w:rPr>
      </w:pPr>
      <w:r>
        <w:rPr>
          <w:rFonts w:asciiTheme="majorHAnsi" w:hAnsiTheme="majorHAnsi" w:cstheme="majorHAnsi"/>
          <w:noProof/>
          <w:sz w:val="24"/>
          <w:szCs w:val="24"/>
          <w:lang w:eastAsia="de-DE"/>
        </w:rPr>
        <w:lastRenderedPageBreak/>
        <w:drawing>
          <wp:inline distT="0" distB="0" distL="0" distR="0" wp14:anchorId="52BFC8C9" wp14:editId="22869EC3">
            <wp:extent cx="6480000" cy="4860000"/>
            <wp:effectExtent l="0" t="9208" r="7303" b="7302"/>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_Hardenberg_PM_07_2022_N02.jpeg"/>
                    <pic:cNvPicPr/>
                  </pic:nvPicPr>
                  <pic:blipFill>
                    <a:blip r:embed="rId10" cstate="print">
                      <a:extLst>
                        <a:ext uri="{28A0092B-C50C-407E-A947-70E740481C1C}">
                          <a14:useLocalDpi xmlns:a14="http://schemas.microsoft.com/office/drawing/2010/main" val="0"/>
                        </a:ext>
                      </a:extLst>
                    </a:blip>
                    <a:stretch>
                      <a:fillRect/>
                    </a:stretch>
                  </pic:blipFill>
                  <pic:spPr>
                    <a:xfrm rot="5400000">
                      <a:off x="0" y="0"/>
                      <a:ext cx="6480000" cy="4860000"/>
                    </a:xfrm>
                    <a:prstGeom prst="rect">
                      <a:avLst/>
                    </a:prstGeom>
                  </pic:spPr>
                </pic:pic>
              </a:graphicData>
            </a:graphic>
          </wp:inline>
        </w:drawing>
      </w:r>
    </w:p>
    <w:p w14:paraId="4ECB0DD3" w14:textId="77777777" w:rsidR="00453430" w:rsidRPr="005F7E0C" w:rsidRDefault="00B97AA9" w:rsidP="00453430">
      <w:pPr>
        <w:spacing w:after="0"/>
        <w:jc w:val="both"/>
        <w:rPr>
          <w:rFonts w:asciiTheme="majorHAnsi" w:hAnsiTheme="majorHAnsi" w:cstheme="majorHAnsi"/>
          <w:noProof/>
          <w:sz w:val="18"/>
        </w:rPr>
      </w:pPr>
      <w:r w:rsidRPr="005F7E0C">
        <w:rPr>
          <w:rFonts w:asciiTheme="majorHAnsi" w:hAnsiTheme="majorHAnsi" w:cstheme="majorHAnsi"/>
          <w:noProof/>
          <w:sz w:val="18"/>
        </w:rPr>
        <w:t>V.l.n.r.</w:t>
      </w:r>
      <w:r w:rsidR="00221BA4">
        <w:rPr>
          <w:rFonts w:asciiTheme="majorHAnsi" w:hAnsiTheme="majorHAnsi" w:cstheme="majorHAnsi"/>
          <w:noProof/>
          <w:sz w:val="18"/>
        </w:rPr>
        <w:t>:</w:t>
      </w:r>
      <w:r w:rsidR="00D161CB">
        <w:rPr>
          <w:rFonts w:asciiTheme="majorHAnsi" w:hAnsiTheme="majorHAnsi" w:cstheme="majorHAnsi"/>
          <w:noProof/>
          <w:sz w:val="18"/>
        </w:rPr>
        <w:t xml:space="preserve"> </w:t>
      </w:r>
      <w:r w:rsidR="009D4429" w:rsidRPr="00D161CB">
        <w:rPr>
          <w:rFonts w:asciiTheme="majorHAnsi" w:hAnsiTheme="majorHAnsi" w:cstheme="majorHAnsi"/>
          <w:noProof/>
          <w:sz w:val="18"/>
        </w:rPr>
        <w:t>Götz Markus Klumpp</w:t>
      </w:r>
      <w:r w:rsidR="009D4429">
        <w:rPr>
          <w:rFonts w:asciiTheme="majorHAnsi" w:hAnsiTheme="majorHAnsi" w:cstheme="majorHAnsi"/>
          <w:noProof/>
          <w:sz w:val="18"/>
        </w:rPr>
        <w:t xml:space="preserve"> (Graf Hardenberg-Gruppe), Prof. Dr. Benedikt Maier (Zukunftswerkstatt 4.0), </w:t>
      </w:r>
      <w:r w:rsidR="00D161CB">
        <w:rPr>
          <w:rFonts w:asciiTheme="majorHAnsi" w:hAnsiTheme="majorHAnsi" w:cstheme="majorHAnsi"/>
          <w:noProof/>
          <w:sz w:val="18"/>
        </w:rPr>
        <w:t>Volker Brecht</w:t>
      </w:r>
      <w:r w:rsidR="009D4429">
        <w:rPr>
          <w:rFonts w:asciiTheme="majorHAnsi" w:hAnsiTheme="majorHAnsi" w:cstheme="majorHAnsi"/>
          <w:noProof/>
          <w:sz w:val="18"/>
        </w:rPr>
        <w:t xml:space="preserve"> (Graf Hardenberg-Gruppe) und </w:t>
      </w:r>
      <w:r w:rsidR="00221BA4" w:rsidRPr="00221BA4">
        <w:rPr>
          <w:rFonts w:asciiTheme="majorHAnsi" w:hAnsiTheme="majorHAnsi" w:cstheme="majorHAnsi"/>
          <w:noProof/>
          <w:sz w:val="18"/>
        </w:rPr>
        <w:t>Prof. Dr. Stefan Reindl (</w:t>
      </w:r>
      <w:r w:rsidR="009D4429">
        <w:rPr>
          <w:rFonts w:asciiTheme="majorHAnsi" w:hAnsiTheme="majorHAnsi" w:cstheme="majorHAnsi"/>
          <w:noProof/>
          <w:sz w:val="18"/>
        </w:rPr>
        <w:t xml:space="preserve">Zukunftswerkstatt 4.0) </w:t>
      </w:r>
      <w:r w:rsidR="00221BA4" w:rsidRPr="00221BA4">
        <w:rPr>
          <w:rFonts w:asciiTheme="majorHAnsi" w:hAnsiTheme="majorHAnsi" w:cstheme="majorHAnsi"/>
          <w:noProof/>
          <w:sz w:val="18"/>
        </w:rPr>
        <w:t>vor dem Eingangsbereich der Zukunftswerkstatt 4.0 in Esslingen</w:t>
      </w:r>
      <w:r w:rsidR="009D4429">
        <w:rPr>
          <w:rFonts w:asciiTheme="majorHAnsi" w:hAnsiTheme="majorHAnsi" w:cstheme="majorHAnsi"/>
          <w:noProof/>
          <w:sz w:val="18"/>
        </w:rPr>
        <w:t>.</w:t>
      </w:r>
    </w:p>
    <w:p w14:paraId="5EDE2880" w14:textId="77777777" w:rsidR="00BD21FE" w:rsidRDefault="00BD21FE" w:rsidP="00BD21FE">
      <w:pPr>
        <w:autoSpaceDE w:val="0"/>
        <w:autoSpaceDN w:val="0"/>
        <w:adjustRightInd w:val="0"/>
        <w:spacing w:after="0" w:line="240" w:lineRule="auto"/>
        <w:rPr>
          <w:rFonts w:asciiTheme="majorHAnsi" w:hAnsiTheme="majorHAnsi" w:cstheme="majorHAnsi"/>
          <w:sz w:val="24"/>
        </w:rPr>
      </w:pPr>
    </w:p>
    <w:p w14:paraId="0BC48FF8" w14:textId="77777777" w:rsidR="00D161CB" w:rsidRPr="00710C93" w:rsidRDefault="00D161CB" w:rsidP="00BD21FE">
      <w:pPr>
        <w:autoSpaceDE w:val="0"/>
        <w:autoSpaceDN w:val="0"/>
        <w:adjustRightInd w:val="0"/>
        <w:spacing w:after="0" w:line="240" w:lineRule="auto"/>
        <w:rPr>
          <w:rFonts w:asciiTheme="majorHAnsi" w:hAnsiTheme="majorHAnsi" w:cstheme="majorHAnsi"/>
          <w:sz w:val="24"/>
        </w:rPr>
      </w:pPr>
      <w:r>
        <w:rPr>
          <w:noProof/>
          <w:lang w:eastAsia="de-DE"/>
        </w:rPr>
        <w:lastRenderedPageBreak/>
        <w:drawing>
          <wp:inline distT="0" distB="0" distL="0" distR="0" wp14:anchorId="21856D38" wp14:editId="16BBB0AC">
            <wp:extent cx="5755311" cy="3005149"/>
            <wp:effectExtent l="19050" t="19050" r="17145" b="2413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1274" t="8085"/>
                    <a:stretch/>
                  </pic:blipFill>
                  <pic:spPr bwMode="auto">
                    <a:xfrm>
                      <a:off x="0" y="0"/>
                      <a:ext cx="5758861" cy="3007003"/>
                    </a:xfrm>
                    <a:prstGeom prst="rect">
                      <a:avLst/>
                    </a:prstGeom>
                    <a:ln w="9525" cap="flat" cmpd="sng" algn="ctr">
                      <a:solidFill>
                        <a:sysClr val="window" lastClr="FFFFFF">
                          <a:lumMod val="85000"/>
                        </a:sysClr>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0ED3CBED" w14:textId="77777777" w:rsidR="00221BA4" w:rsidRDefault="00221BA4" w:rsidP="00A06BFE">
      <w:pPr>
        <w:spacing w:after="120"/>
        <w:jc w:val="both"/>
        <w:rPr>
          <w:rFonts w:asciiTheme="majorHAnsi" w:hAnsiTheme="majorHAnsi" w:cstheme="majorHAnsi"/>
          <w:b/>
          <w:sz w:val="24"/>
        </w:rPr>
      </w:pPr>
    </w:p>
    <w:p w14:paraId="6E430ABA" w14:textId="77777777" w:rsidR="00A06BFE" w:rsidRPr="00A3313E" w:rsidRDefault="00A06BFE" w:rsidP="00A06BFE">
      <w:pPr>
        <w:spacing w:after="120"/>
        <w:jc w:val="both"/>
        <w:rPr>
          <w:rFonts w:asciiTheme="majorHAnsi" w:hAnsiTheme="majorHAnsi" w:cstheme="majorHAnsi"/>
          <w:b/>
          <w:sz w:val="24"/>
          <w:szCs w:val="24"/>
        </w:rPr>
      </w:pPr>
      <w:r w:rsidRPr="00A3313E">
        <w:rPr>
          <w:rFonts w:asciiTheme="majorHAnsi" w:hAnsiTheme="majorHAnsi" w:cstheme="majorHAnsi"/>
          <w:b/>
          <w:sz w:val="24"/>
          <w:szCs w:val="24"/>
        </w:rPr>
        <w:t xml:space="preserve">Über </w:t>
      </w:r>
      <w:r w:rsidR="00B9260B" w:rsidRPr="00A3313E">
        <w:rPr>
          <w:rFonts w:asciiTheme="majorHAnsi" w:hAnsiTheme="majorHAnsi" w:cstheme="majorHAnsi"/>
          <w:b/>
          <w:sz w:val="24"/>
          <w:szCs w:val="24"/>
        </w:rPr>
        <w:t>die Zukunftswerkstatt 4.0</w:t>
      </w:r>
    </w:p>
    <w:p w14:paraId="1CFF744A" w14:textId="77777777" w:rsidR="00140A36" w:rsidRPr="00A3313E" w:rsidRDefault="00221BA4" w:rsidP="007272C5">
      <w:pPr>
        <w:jc w:val="both"/>
        <w:rPr>
          <w:rFonts w:asciiTheme="majorHAnsi" w:hAnsiTheme="majorHAnsi" w:cstheme="majorHAnsi"/>
          <w:bCs/>
          <w:sz w:val="24"/>
          <w:szCs w:val="24"/>
        </w:rPr>
      </w:pPr>
      <w:r w:rsidRPr="00A3313E">
        <w:rPr>
          <w:rFonts w:asciiTheme="majorHAnsi" w:hAnsiTheme="majorHAnsi" w:cstheme="majorHAnsi"/>
          <w:bCs/>
          <w:sz w:val="24"/>
          <w:szCs w:val="24"/>
        </w:rPr>
        <w:t xml:space="preserve">Die Zukunftswerkstatt 4.0 leistet einen wichtigen Beitrag, um die Unternehmen des Kfz-Gewerbes innerhalb des technologischen Transformationsprozesses zu begleiten und auf anstehende Veränderungen vorzubereiten. Hierzu werden die Strukturen eines modernen Autohausbetriebs auf rund 450 Quadratmetern abgebildet. </w:t>
      </w:r>
      <w:r w:rsidR="007272C5" w:rsidRPr="00A3313E">
        <w:rPr>
          <w:rFonts w:asciiTheme="majorHAnsi" w:hAnsiTheme="majorHAnsi" w:cstheme="majorHAnsi"/>
          <w:bCs/>
          <w:sz w:val="24"/>
          <w:szCs w:val="24"/>
        </w:rPr>
        <w:t>Ziel ist es, den Branchenakteuren entlang der Kundenpr</w:t>
      </w:r>
      <w:r w:rsidR="00140A36" w:rsidRPr="00A3313E">
        <w:rPr>
          <w:rFonts w:asciiTheme="majorHAnsi" w:hAnsiTheme="majorHAnsi" w:cstheme="majorHAnsi"/>
          <w:bCs/>
          <w:sz w:val="24"/>
          <w:szCs w:val="24"/>
        </w:rPr>
        <w:t>ozesse im Sales- und Aftersales</w:t>
      </w:r>
      <w:r w:rsidR="007272C5" w:rsidRPr="00A3313E">
        <w:rPr>
          <w:rFonts w:asciiTheme="majorHAnsi" w:hAnsiTheme="majorHAnsi" w:cstheme="majorHAnsi"/>
          <w:bCs/>
          <w:sz w:val="24"/>
          <w:szCs w:val="24"/>
        </w:rPr>
        <w:t xml:space="preserve"> einen Überblick zu innovativen Technologien und Systemen von heute und morgen zu geben. Ein Besuch der Zukunftswerkstatt 4.0 empfiehlt sich für Beschäftigte und Entscheider der Branche gleichermaßen – vom Auszubildenden, über den Service- oder den Verkaufsberater bis hin zur Führungskraft. </w:t>
      </w:r>
    </w:p>
    <w:p w14:paraId="0F1CF1F5" w14:textId="77777777" w:rsidR="007272C5" w:rsidRPr="00A3313E" w:rsidRDefault="007272C5" w:rsidP="007272C5">
      <w:pPr>
        <w:jc w:val="both"/>
        <w:rPr>
          <w:rFonts w:asciiTheme="majorHAnsi" w:hAnsiTheme="majorHAnsi" w:cstheme="majorHAnsi"/>
          <w:bCs/>
          <w:sz w:val="24"/>
          <w:szCs w:val="24"/>
        </w:rPr>
      </w:pPr>
      <w:r w:rsidRPr="00A3313E">
        <w:rPr>
          <w:rFonts w:asciiTheme="majorHAnsi" w:hAnsiTheme="majorHAnsi" w:cstheme="majorHAnsi"/>
          <w:bCs/>
          <w:sz w:val="24"/>
          <w:szCs w:val="24"/>
        </w:rPr>
        <w:t>Besucher der Zukunftswerkstatt 4.0 erhalten auf einer neutralen Plattform Impulse von rund 100 Innovationspartnern, wie sie ihr Tagesgeschäft effizienter und zukunftsorientiert ausgestalten können. Neben Werkstatt und Showroom stehen multifunktionale Räume mit neuster Tagungstechnik für vielfältige Nutzungskonzepte zur Verfügung. Dieses Umfeld lässt eine Verknüpfung von Theorie und Anwendungssituation in höchster Qualität zu. Um die Zukunftswerkstatt 4.0 ist ein umfangreiches Partnernetzwerk mit über 100 Partnern mit vielfältigen Angeboten aufgebaut.</w:t>
      </w:r>
    </w:p>
    <w:p w14:paraId="647B0AE2" w14:textId="77777777" w:rsidR="00B9260B" w:rsidRPr="00A3313E" w:rsidRDefault="00B9260B" w:rsidP="00B9260B">
      <w:pPr>
        <w:jc w:val="both"/>
        <w:rPr>
          <w:rFonts w:asciiTheme="majorHAnsi" w:hAnsiTheme="majorHAnsi" w:cstheme="majorHAnsi"/>
          <w:sz w:val="24"/>
          <w:szCs w:val="24"/>
        </w:rPr>
      </w:pPr>
      <w:r w:rsidRPr="00A3313E">
        <w:rPr>
          <w:rFonts w:asciiTheme="majorHAnsi" w:hAnsiTheme="majorHAnsi" w:cstheme="majorHAnsi"/>
          <w:sz w:val="24"/>
          <w:szCs w:val="24"/>
        </w:rPr>
        <w:t xml:space="preserve">Weitere Informationen unter </w:t>
      </w:r>
      <w:hyperlink r:id="rId12" w:history="1">
        <w:r w:rsidR="00644F4E" w:rsidRPr="00A3313E">
          <w:rPr>
            <w:rStyle w:val="Hyperlink"/>
            <w:rFonts w:asciiTheme="majorHAnsi" w:hAnsiTheme="majorHAnsi" w:cstheme="majorHAnsi"/>
            <w:sz w:val="24"/>
            <w:szCs w:val="24"/>
          </w:rPr>
          <w:t>www.zkw-inno.de</w:t>
        </w:r>
      </w:hyperlink>
    </w:p>
    <w:p w14:paraId="5F5D79DC" w14:textId="77777777" w:rsidR="00221BA4" w:rsidRDefault="00221BA4" w:rsidP="00221BA4">
      <w:pPr>
        <w:jc w:val="both"/>
        <w:rPr>
          <w:rFonts w:asciiTheme="majorHAnsi" w:hAnsiTheme="majorHAnsi" w:cstheme="majorHAnsi"/>
          <w:sz w:val="24"/>
          <w:szCs w:val="24"/>
        </w:rPr>
      </w:pPr>
    </w:p>
    <w:p w14:paraId="2018CD22" w14:textId="77777777" w:rsidR="00A5003E" w:rsidRDefault="00A5003E" w:rsidP="00221BA4">
      <w:pPr>
        <w:jc w:val="both"/>
        <w:rPr>
          <w:rFonts w:asciiTheme="majorHAnsi" w:hAnsiTheme="majorHAnsi" w:cstheme="majorHAnsi"/>
          <w:sz w:val="24"/>
          <w:szCs w:val="24"/>
        </w:rPr>
      </w:pPr>
    </w:p>
    <w:p w14:paraId="72824D84" w14:textId="77777777" w:rsidR="00A5003E" w:rsidRDefault="00A5003E" w:rsidP="00221BA4">
      <w:pPr>
        <w:jc w:val="both"/>
        <w:rPr>
          <w:rFonts w:asciiTheme="majorHAnsi" w:hAnsiTheme="majorHAnsi" w:cstheme="majorHAnsi"/>
          <w:sz w:val="24"/>
          <w:szCs w:val="24"/>
        </w:rPr>
      </w:pPr>
    </w:p>
    <w:p w14:paraId="0BE4BBB0" w14:textId="77777777" w:rsidR="00A5003E" w:rsidRPr="00A3313E" w:rsidRDefault="00A5003E" w:rsidP="00221BA4">
      <w:pPr>
        <w:jc w:val="both"/>
        <w:rPr>
          <w:rFonts w:asciiTheme="majorHAnsi" w:hAnsiTheme="majorHAnsi" w:cstheme="majorHAnsi"/>
          <w:sz w:val="24"/>
          <w:szCs w:val="24"/>
        </w:rPr>
      </w:pPr>
    </w:p>
    <w:p w14:paraId="610116CB" w14:textId="77777777" w:rsidR="00221BA4" w:rsidRPr="00A3313E" w:rsidRDefault="00221BA4" w:rsidP="00221BA4">
      <w:pPr>
        <w:jc w:val="both"/>
        <w:rPr>
          <w:rFonts w:asciiTheme="majorHAnsi" w:hAnsiTheme="majorHAnsi" w:cstheme="majorHAnsi"/>
          <w:b/>
          <w:sz w:val="24"/>
          <w:szCs w:val="24"/>
        </w:rPr>
      </w:pPr>
      <w:r w:rsidRPr="00A3313E">
        <w:rPr>
          <w:rFonts w:asciiTheme="majorHAnsi" w:hAnsiTheme="majorHAnsi" w:cstheme="majorHAnsi"/>
          <w:b/>
          <w:sz w:val="24"/>
          <w:szCs w:val="24"/>
        </w:rPr>
        <w:lastRenderedPageBreak/>
        <w:t xml:space="preserve">Über </w:t>
      </w:r>
      <w:r w:rsidR="00995523" w:rsidRPr="00A3313E">
        <w:rPr>
          <w:rFonts w:asciiTheme="majorHAnsi" w:hAnsiTheme="majorHAnsi" w:cstheme="majorHAnsi"/>
          <w:b/>
          <w:sz w:val="24"/>
          <w:szCs w:val="24"/>
        </w:rPr>
        <w:t>die Graf Hardenberg-Gruppe</w:t>
      </w:r>
    </w:p>
    <w:p w14:paraId="01D44B02" w14:textId="77777777" w:rsidR="00995523" w:rsidRPr="00A3313E" w:rsidRDefault="00995523" w:rsidP="00995523">
      <w:pPr>
        <w:jc w:val="both"/>
        <w:rPr>
          <w:rFonts w:asciiTheme="majorHAnsi" w:hAnsiTheme="majorHAnsi" w:cstheme="majorHAnsi"/>
          <w:sz w:val="24"/>
          <w:szCs w:val="24"/>
        </w:rPr>
      </w:pPr>
      <w:r w:rsidRPr="00A3313E">
        <w:rPr>
          <w:rFonts w:asciiTheme="majorHAnsi" w:hAnsiTheme="majorHAnsi" w:cstheme="majorHAnsi"/>
          <w:sz w:val="24"/>
          <w:szCs w:val="24"/>
        </w:rPr>
        <w:t>Die Graf Hardenberg-Gruppe ist eine der führenden Automobilhandelsgruppen in Deutschland. Mit über 1.600 Beschäftigten an 17 Standorten und in 34 Betrieben in Baden-Württemberg und Rheinland-Pfalz vertritt die Gruppe die zehn starken Marken Volkswagen, Volkswagen Nutzfahrzeuge, Audi, ŠKODA, SEAT, CUPRA, Porsche, Ford, Vespa und Harley-Davidson. Außerdem sind wir auf Großkunden und Flottenmanagement spezialisiert.</w:t>
      </w:r>
    </w:p>
    <w:p w14:paraId="484E365C" w14:textId="77777777" w:rsidR="00995523" w:rsidRPr="00A3313E" w:rsidRDefault="00995523" w:rsidP="00995523">
      <w:pPr>
        <w:jc w:val="both"/>
        <w:rPr>
          <w:rFonts w:asciiTheme="majorHAnsi" w:hAnsiTheme="majorHAnsi" w:cstheme="majorHAnsi"/>
          <w:sz w:val="24"/>
          <w:szCs w:val="24"/>
        </w:rPr>
      </w:pPr>
      <w:r w:rsidRPr="00A3313E">
        <w:rPr>
          <w:rFonts w:asciiTheme="majorHAnsi" w:hAnsiTheme="majorHAnsi" w:cstheme="majorHAnsi"/>
          <w:sz w:val="24"/>
          <w:szCs w:val="24"/>
        </w:rPr>
        <w:t>Ende der 40er Jahre gründete Günther Graf von Hardenberg sein erstes Autohaus „Donau“ in Donaueschingen. Damit wurde der Grundstein für die heutige Graf Hardenberg-Gruppe gelegt. In den darauffolgenden Jahrzehnten kamen weitere Standorte zunächst im Raum Karlsruhe, durch die Beteiligung am Autohaus Gramling, und später am Bodensee hinzu. Graf Hardenberg leitete das Unternehmen bis 1985. Um sein Lebenswerk bewahrt zu wissen, wurde das Unternehmen nach seinem Tod in eine Stiftung überführt. Seit Ende der neunziger Jahre ist das Unternehmen enorm gewachsen. 2021 hat die Gruppe 28.500 Neu- und Gebrauchtwagen verkauft.</w:t>
      </w:r>
    </w:p>
    <w:p w14:paraId="7B884ED2" w14:textId="77777777" w:rsidR="00E92D9D" w:rsidRPr="00A3313E" w:rsidRDefault="00995523" w:rsidP="00995523">
      <w:pPr>
        <w:jc w:val="both"/>
        <w:rPr>
          <w:rFonts w:asciiTheme="majorHAnsi" w:hAnsiTheme="majorHAnsi" w:cstheme="majorHAnsi"/>
          <w:sz w:val="24"/>
          <w:szCs w:val="24"/>
        </w:rPr>
      </w:pPr>
      <w:r w:rsidRPr="00A3313E">
        <w:rPr>
          <w:rFonts w:asciiTheme="majorHAnsi" w:hAnsiTheme="majorHAnsi" w:cstheme="majorHAnsi"/>
          <w:sz w:val="24"/>
          <w:szCs w:val="24"/>
        </w:rPr>
        <w:t>Die größten Einheiten entstanden jedoch durch strategische Fusionen. So kam es 1998 zur ersten Fusion mit dem Autohaus Eberhardt, das bereits seit 1948 in Karlsruhe bestand. Im gleichen Jahr folgte die Fusion mit dem Autohaus Gohm in der Bodenseeregion, dessen Wurzeln bis in das Jahr 1906 zurückreichen. Durch weitere Übernahmen ist die Graf Hardenberg-Gruppe stetig gewachsen. So entwickelte sich die Gruppe, die heute im Großraum Karlsruhe, dem Ortenaukreis und in der Bodenseeregion vertreten ist, zu den führenden Automobilhandelsgruppen in Deutschland. Die Graf Hardenberg-Gruppe begeistert für Mobilität durch ihre Dienstleistung und Kompetenz sowie durch die Kundenorientierung ihrer Mitarbeiter.</w:t>
      </w:r>
    </w:p>
    <w:p w14:paraId="3744D89C" w14:textId="77777777" w:rsidR="00995523" w:rsidRPr="00A3313E" w:rsidRDefault="00995523" w:rsidP="00995523">
      <w:pPr>
        <w:jc w:val="both"/>
        <w:rPr>
          <w:rFonts w:asciiTheme="majorHAnsi" w:hAnsiTheme="majorHAnsi" w:cstheme="majorHAnsi"/>
          <w:sz w:val="24"/>
          <w:szCs w:val="24"/>
        </w:rPr>
      </w:pPr>
      <w:r w:rsidRPr="00A3313E">
        <w:rPr>
          <w:rFonts w:asciiTheme="majorHAnsi" w:hAnsiTheme="majorHAnsi" w:cstheme="majorHAnsi"/>
          <w:noProof/>
          <w:sz w:val="24"/>
          <w:szCs w:val="24"/>
          <w:lang w:eastAsia="de-DE"/>
        </w:rPr>
        <w:drawing>
          <wp:inline distT="0" distB="0" distL="0" distR="0" wp14:anchorId="39757A38" wp14:editId="6ADE97F9">
            <wp:extent cx="1751374" cy="992038"/>
            <wp:effectExtent l="0" t="0" r="1270" b="0"/>
            <wp:docPr id="1" name="Grafik 1" descr="https://www.grafhardenberg.de/fileadmin/user_upload/Graf-Hardenberg/Presseportal/Download/GrafHardenberg_Logo_Claim_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grafhardenberg.de/fileadmin/user_upload/Graf-Hardenberg/Presseportal/Download/GrafHardenberg_Logo_Claim_CMYK.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802243" cy="1020852"/>
                    </a:xfrm>
                    <a:prstGeom prst="rect">
                      <a:avLst/>
                    </a:prstGeom>
                    <a:noFill/>
                    <a:ln>
                      <a:noFill/>
                    </a:ln>
                  </pic:spPr>
                </pic:pic>
              </a:graphicData>
            </a:graphic>
          </wp:inline>
        </w:drawing>
      </w:r>
    </w:p>
    <w:p w14:paraId="67369822" w14:textId="77777777" w:rsidR="00E92D9D" w:rsidRPr="00A3313E" w:rsidRDefault="00221BA4" w:rsidP="00221BA4">
      <w:pPr>
        <w:jc w:val="both"/>
        <w:rPr>
          <w:rFonts w:asciiTheme="majorHAnsi" w:hAnsiTheme="majorHAnsi" w:cstheme="majorHAnsi"/>
          <w:sz w:val="24"/>
          <w:szCs w:val="24"/>
        </w:rPr>
      </w:pPr>
      <w:r w:rsidRPr="00A3313E">
        <w:rPr>
          <w:rFonts w:asciiTheme="majorHAnsi" w:hAnsiTheme="majorHAnsi" w:cstheme="majorHAnsi"/>
          <w:sz w:val="24"/>
          <w:szCs w:val="24"/>
        </w:rPr>
        <w:t>Weitere Informationen unte</w:t>
      </w:r>
      <w:r w:rsidR="00E92D9D" w:rsidRPr="00A3313E">
        <w:rPr>
          <w:rFonts w:asciiTheme="majorHAnsi" w:hAnsiTheme="majorHAnsi" w:cstheme="majorHAnsi"/>
          <w:sz w:val="24"/>
          <w:szCs w:val="24"/>
        </w:rPr>
        <w:t xml:space="preserve">r </w:t>
      </w:r>
      <w:hyperlink r:id="rId14" w:history="1">
        <w:r w:rsidR="00217C1E" w:rsidRPr="00217C1E">
          <w:rPr>
            <w:rStyle w:val="Hyperlink"/>
            <w:rFonts w:asciiTheme="majorHAnsi" w:hAnsiTheme="majorHAnsi" w:cstheme="majorHAnsi"/>
            <w:sz w:val="24"/>
            <w:szCs w:val="24"/>
          </w:rPr>
          <w:t>https://www.graf</w:t>
        </w:r>
        <w:r w:rsidR="00217C1E" w:rsidRPr="00501135">
          <w:rPr>
            <w:rStyle w:val="Hyperlink"/>
            <w:rFonts w:asciiTheme="majorHAnsi" w:hAnsiTheme="majorHAnsi" w:cstheme="majorHAnsi"/>
            <w:sz w:val="24"/>
            <w:szCs w:val="24"/>
          </w:rPr>
          <w:t>hardenberg.de</w:t>
        </w:r>
      </w:hyperlink>
    </w:p>
    <w:sectPr w:rsidR="00E92D9D" w:rsidRPr="00A3313E" w:rsidSect="006D22A8">
      <w:headerReference w:type="default" r:id="rId15"/>
      <w:pgSz w:w="11906" w:h="16838"/>
      <w:pgMar w:top="1500" w:right="1417" w:bottom="1134" w:left="1417" w:header="416"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A62D16" w14:textId="77777777" w:rsidR="00A634F4" w:rsidRDefault="00A634F4" w:rsidP="00582F93">
      <w:pPr>
        <w:spacing w:after="0" w:line="240" w:lineRule="auto"/>
      </w:pPr>
      <w:r>
        <w:separator/>
      </w:r>
    </w:p>
  </w:endnote>
  <w:endnote w:type="continuationSeparator" w:id="0">
    <w:p w14:paraId="00FEFF52" w14:textId="77777777" w:rsidR="00A634F4" w:rsidRDefault="00A634F4" w:rsidP="00582F9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Light">
    <w:panose1 w:val="020F03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witzerland">
    <w:altName w:val="Calibri"/>
    <w:charset w:val="00"/>
    <w:family w:val="swiss"/>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791F4B" w14:textId="77777777" w:rsidR="00A634F4" w:rsidRDefault="00A634F4" w:rsidP="00582F93">
      <w:pPr>
        <w:spacing w:after="0" w:line="240" w:lineRule="auto"/>
      </w:pPr>
      <w:r>
        <w:separator/>
      </w:r>
    </w:p>
  </w:footnote>
  <w:footnote w:type="continuationSeparator" w:id="0">
    <w:p w14:paraId="2EEE196C" w14:textId="77777777" w:rsidR="00A634F4" w:rsidRDefault="00A634F4" w:rsidP="00582F9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771F45" w14:textId="77777777" w:rsidR="007A0B3F" w:rsidRDefault="007A0B3F" w:rsidP="006D22A8">
    <w:pPr>
      <w:pStyle w:val="Kopfzeile"/>
      <w:tabs>
        <w:tab w:val="clear" w:pos="9072"/>
      </w:tabs>
    </w:pPr>
  </w:p>
  <w:p w14:paraId="18F78F1B" w14:textId="77777777" w:rsidR="007A0B3F" w:rsidRDefault="001611EE" w:rsidP="00687288">
    <w:pPr>
      <w:pStyle w:val="Kopfzeile"/>
      <w:jc w:val="right"/>
      <w:rPr>
        <w:b/>
        <w:i/>
      </w:rPr>
    </w:pPr>
    <w:r w:rsidRPr="007A0B3F">
      <w:rPr>
        <w:b/>
        <w:i/>
        <w:noProof/>
        <w:lang w:eastAsia="de-DE"/>
      </w:rPr>
      <mc:AlternateContent>
        <mc:Choice Requires="wps">
          <w:drawing>
            <wp:anchor distT="0" distB="0" distL="114300" distR="114300" simplePos="0" relativeHeight="251660288" behindDoc="0" locked="0" layoutInCell="1" allowOverlap="1" wp14:anchorId="613CB456" wp14:editId="70DF27D2">
              <wp:simplePos x="0" y="0"/>
              <wp:positionH relativeFrom="column">
                <wp:posOffset>1063625</wp:posOffset>
              </wp:positionH>
              <wp:positionV relativeFrom="paragraph">
                <wp:posOffset>411480</wp:posOffset>
              </wp:positionV>
              <wp:extent cx="114300" cy="114300"/>
              <wp:effectExtent l="0" t="0" r="0" b="0"/>
              <wp:wrapNone/>
              <wp:docPr id="4"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000000"/>
                      </a:solidFill>
                      <a:ln>
                        <a:noFill/>
                      </a:ln>
                      <a:effectLst/>
                      <a:extLs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C9BE74" id="Rectangle 4" o:spid="_x0000_s1026" style="position:absolute;margin-left:83.75pt;margin-top:32.4pt;width:9pt;height:9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" fillcolor="black" stroked="f"/>
          </w:pict>
        </mc:Fallback>
      </mc:AlternateContent>
    </w:r>
    <w:r w:rsidR="00687288">
      <w:rPr>
        <w:b/>
        <w:i/>
        <w:noProof/>
        <w:lang w:eastAsia="de-DE"/>
      </w:rPr>
      <w:drawing>
        <wp:inline distT="0" distB="0" distL="0" distR="0" wp14:anchorId="3C07A8A9" wp14:editId="0CDE4186">
          <wp:extent cx="2190307" cy="532850"/>
          <wp:effectExtent l="0" t="0" r="635" b="63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ZW4.0_Logo_CMYK_no_underline_RZ.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2197189" cy="534524"/>
                  </a:xfrm>
                  <a:prstGeom prst="rect">
                    <a:avLst/>
                  </a:prstGeom>
                </pic:spPr>
              </pic:pic>
            </a:graphicData>
          </a:graphic>
        </wp:inline>
      </w:drawing>
    </w:r>
  </w:p>
  <w:p w14:paraId="6C39CE28" w14:textId="77777777" w:rsidR="00A3313E" w:rsidRDefault="007A0B3F" w:rsidP="00A3313E">
    <w:pPr>
      <w:pStyle w:val="Kopfzeile"/>
      <w:pBdr>
        <w:bottom w:val="single" w:sz="4" w:space="1" w:color="auto"/>
      </w:pBdr>
      <w:rPr>
        <w:b/>
        <w:i/>
      </w:rPr>
    </w:pPr>
    <w:r w:rsidRPr="007A0B3F">
      <w:rPr>
        <w:b/>
        <w:i/>
      </w:rPr>
      <w:t>PRESSEMELDUNG</w:t>
    </w:r>
  </w:p>
  <w:p w14:paraId="00A6BC16" w14:textId="77777777" w:rsidR="00A3313E" w:rsidRDefault="00A3313E" w:rsidP="00A3313E">
    <w:pPr>
      <w:pStyle w:val="Kopfzeile"/>
      <w:rPr>
        <w:b/>
        <w:i/>
      </w:rPr>
    </w:pPr>
  </w:p>
  <w:p w14:paraId="178A4CAB" w14:textId="77777777" w:rsidR="00A3313E" w:rsidRPr="007A0B3F" w:rsidRDefault="00A3313E" w:rsidP="00A3313E">
    <w:pPr>
      <w:pStyle w:val="Kopfzeile"/>
      <w:rPr>
        <w:b/>
        <w:i/>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075ABC"/>
    <w:multiLevelType w:val="hybridMultilevel"/>
    <w:tmpl w:val="680AE95A"/>
    <w:lvl w:ilvl="0" w:tplc="03DEBD42">
      <w:numFmt w:val="bullet"/>
      <w:lvlText w:val="»"/>
      <w:lvlJc w:val="left"/>
      <w:pPr>
        <w:ind w:left="720" w:hanging="360"/>
      </w:pPr>
      <w:rPr>
        <w:rFonts w:ascii="Calibri Light" w:hAnsi="Calibri Light" w:hint="default"/>
        <w:color w:val="002F67"/>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378E7C84"/>
    <w:multiLevelType w:val="hybridMultilevel"/>
    <w:tmpl w:val="44CE23A4"/>
    <w:lvl w:ilvl="0" w:tplc="8F32DD90">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ABB4F5C"/>
    <w:multiLevelType w:val="hybridMultilevel"/>
    <w:tmpl w:val="66380788"/>
    <w:lvl w:ilvl="0" w:tplc="8F32DD90">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D471EF4"/>
    <w:multiLevelType w:val="hybridMultilevel"/>
    <w:tmpl w:val="40F08A88"/>
    <w:lvl w:ilvl="0" w:tplc="AC0235CC">
      <w:start w:val="5"/>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54214DFE"/>
    <w:multiLevelType w:val="hybridMultilevel"/>
    <w:tmpl w:val="8DB24BFE"/>
    <w:lvl w:ilvl="0" w:tplc="B6682332">
      <w:start w:val="1"/>
      <w:numFmt w:val="bullet"/>
      <w:lvlText w:val="è"/>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2"/>
  </w:num>
  <w:num w:numId="4">
    <w:abstractNumId w:val="3"/>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de-DE" w:vendorID="64" w:dllVersion="6" w:nlCheck="1" w:checkStyle="0"/>
  <w:activeWritingStyle w:appName="MSWord" w:lang="en-US" w:vendorID="64" w:dllVersion="6" w:nlCheck="1" w:checkStyle="1"/>
  <w:activeWritingStyle w:appName="MSWord" w:lang="de-DE" w:vendorID="64" w:dllVersion="4096" w:nlCheck="1" w:checkStyle="0"/>
  <w:activeWritingStyle w:appName="MSWord" w:lang="de-DE" w:vendorID="64" w:dllVersion="0" w:nlCheck="1" w:checkStyle="0"/>
  <w:defaultTabStop w:val="708"/>
  <w:autoHyphenation/>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F6391"/>
    <w:rsid w:val="000147BA"/>
    <w:rsid w:val="00017235"/>
    <w:rsid w:val="00051739"/>
    <w:rsid w:val="0005506D"/>
    <w:rsid w:val="00064496"/>
    <w:rsid w:val="0009208A"/>
    <w:rsid w:val="000C0AE3"/>
    <w:rsid w:val="000C773E"/>
    <w:rsid w:val="000D5BEF"/>
    <w:rsid w:val="000E2760"/>
    <w:rsid w:val="001033F7"/>
    <w:rsid w:val="0011023C"/>
    <w:rsid w:val="001173FF"/>
    <w:rsid w:val="00136A6B"/>
    <w:rsid w:val="00136FE9"/>
    <w:rsid w:val="00140A36"/>
    <w:rsid w:val="001567AA"/>
    <w:rsid w:val="001611EE"/>
    <w:rsid w:val="00162983"/>
    <w:rsid w:val="00164813"/>
    <w:rsid w:val="0017597D"/>
    <w:rsid w:val="001A430C"/>
    <w:rsid w:val="001B5DDE"/>
    <w:rsid w:val="001B6B47"/>
    <w:rsid w:val="001C3D06"/>
    <w:rsid w:val="001D359E"/>
    <w:rsid w:val="001E4C2F"/>
    <w:rsid w:val="001E5BDF"/>
    <w:rsid w:val="00202035"/>
    <w:rsid w:val="00203015"/>
    <w:rsid w:val="0020483F"/>
    <w:rsid w:val="00206241"/>
    <w:rsid w:val="00210C10"/>
    <w:rsid w:val="00217C1E"/>
    <w:rsid w:val="00221BA4"/>
    <w:rsid w:val="00236C00"/>
    <w:rsid w:val="00264E20"/>
    <w:rsid w:val="00267FAC"/>
    <w:rsid w:val="00270ECA"/>
    <w:rsid w:val="00271C60"/>
    <w:rsid w:val="0028131A"/>
    <w:rsid w:val="002A6B72"/>
    <w:rsid w:val="002D0C63"/>
    <w:rsid w:val="002D7C58"/>
    <w:rsid w:val="002E28DD"/>
    <w:rsid w:val="002F772C"/>
    <w:rsid w:val="00302AB7"/>
    <w:rsid w:val="0031016E"/>
    <w:rsid w:val="00313145"/>
    <w:rsid w:val="003272A7"/>
    <w:rsid w:val="003811DE"/>
    <w:rsid w:val="0038219D"/>
    <w:rsid w:val="003849A4"/>
    <w:rsid w:val="00390DEC"/>
    <w:rsid w:val="00395BF8"/>
    <w:rsid w:val="003A13CD"/>
    <w:rsid w:val="003B334D"/>
    <w:rsid w:val="003C09CE"/>
    <w:rsid w:val="003C4538"/>
    <w:rsid w:val="003D1361"/>
    <w:rsid w:val="003F7EF1"/>
    <w:rsid w:val="00406E57"/>
    <w:rsid w:val="0041179D"/>
    <w:rsid w:val="00412A0C"/>
    <w:rsid w:val="0041363C"/>
    <w:rsid w:val="004223D9"/>
    <w:rsid w:val="00425FBA"/>
    <w:rsid w:val="00437C75"/>
    <w:rsid w:val="004434F3"/>
    <w:rsid w:val="00445740"/>
    <w:rsid w:val="00445FA2"/>
    <w:rsid w:val="00446ED9"/>
    <w:rsid w:val="00451364"/>
    <w:rsid w:val="00453430"/>
    <w:rsid w:val="004536CB"/>
    <w:rsid w:val="0047546F"/>
    <w:rsid w:val="0048138D"/>
    <w:rsid w:val="0049081E"/>
    <w:rsid w:val="004928E5"/>
    <w:rsid w:val="0049326C"/>
    <w:rsid w:val="004940C1"/>
    <w:rsid w:val="004C3E9C"/>
    <w:rsid w:val="004C5681"/>
    <w:rsid w:val="004E2DB9"/>
    <w:rsid w:val="004F49D8"/>
    <w:rsid w:val="00500B68"/>
    <w:rsid w:val="00502D77"/>
    <w:rsid w:val="005327CE"/>
    <w:rsid w:val="005427F3"/>
    <w:rsid w:val="00547977"/>
    <w:rsid w:val="00567DA7"/>
    <w:rsid w:val="00581A43"/>
    <w:rsid w:val="00582F93"/>
    <w:rsid w:val="005A34B5"/>
    <w:rsid w:val="005A6925"/>
    <w:rsid w:val="005B11A8"/>
    <w:rsid w:val="005B2134"/>
    <w:rsid w:val="005B7E77"/>
    <w:rsid w:val="005D0B06"/>
    <w:rsid w:val="005E5B07"/>
    <w:rsid w:val="005F7E0C"/>
    <w:rsid w:val="006043F5"/>
    <w:rsid w:val="006057D6"/>
    <w:rsid w:val="006074D6"/>
    <w:rsid w:val="00614A44"/>
    <w:rsid w:val="0061573F"/>
    <w:rsid w:val="0061723E"/>
    <w:rsid w:val="00621530"/>
    <w:rsid w:val="00622101"/>
    <w:rsid w:val="00630669"/>
    <w:rsid w:val="00644F4E"/>
    <w:rsid w:val="00684707"/>
    <w:rsid w:val="00687288"/>
    <w:rsid w:val="006A0A11"/>
    <w:rsid w:val="006C01A5"/>
    <w:rsid w:val="006C7D1C"/>
    <w:rsid w:val="006D22A8"/>
    <w:rsid w:val="006D672A"/>
    <w:rsid w:val="00700288"/>
    <w:rsid w:val="00707E6B"/>
    <w:rsid w:val="00710C93"/>
    <w:rsid w:val="0072356F"/>
    <w:rsid w:val="00724D91"/>
    <w:rsid w:val="007272C5"/>
    <w:rsid w:val="00752D45"/>
    <w:rsid w:val="00764BEE"/>
    <w:rsid w:val="00773525"/>
    <w:rsid w:val="007A0B3F"/>
    <w:rsid w:val="007C3C71"/>
    <w:rsid w:val="007C4339"/>
    <w:rsid w:val="007D0900"/>
    <w:rsid w:val="007D47D6"/>
    <w:rsid w:val="007E2A23"/>
    <w:rsid w:val="007F6391"/>
    <w:rsid w:val="00806246"/>
    <w:rsid w:val="00806922"/>
    <w:rsid w:val="00806ECE"/>
    <w:rsid w:val="008239B2"/>
    <w:rsid w:val="00826A3E"/>
    <w:rsid w:val="00834361"/>
    <w:rsid w:val="008402CB"/>
    <w:rsid w:val="00857064"/>
    <w:rsid w:val="008618EB"/>
    <w:rsid w:val="00863AA3"/>
    <w:rsid w:val="00871738"/>
    <w:rsid w:val="00872190"/>
    <w:rsid w:val="0087527A"/>
    <w:rsid w:val="00880BF7"/>
    <w:rsid w:val="00882CE2"/>
    <w:rsid w:val="00891498"/>
    <w:rsid w:val="008944C3"/>
    <w:rsid w:val="0089799A"/>
    <w:rsid w:val="008A1406"/>
    <w:rsid w:val="008A1C07"/>
    <w:rsid w:val="008B4778"/>
    <w:rsid w:val="008B597C"/>
    <w:rsid w:val="008C451A"/>
    <w:rsid w:val="008C4F0D"/>
    <w:rsid w:val="008C62DC"/>
    <w:rsid w:val="008E2D27"/>
    <w:rsid w:val="008E547C"/>
    <w:rsid w:val="008F3578"/>
    <w:rsid w:val="008F63C5"/>
    <w:rsid w:val="00912818"/>
    <w:rsid w:val="00942DBC"/>
    <w:rsid w:val="0094591C"/>
    <w:rsid w:val="0094644C"/>
    <w:rsid w:val="0095288C"/>
    <w:rsid w:val="00954A06"/>
    <w:rsid w:val="009605C2"/>
    <w:rsid w:val="00965C82"/>
    <w:rsid w:val="00966986"/>
    <w:rsid w:val="00967103"/>
    <w:rsid w:val="00971A2F"/>
    <w:rsid w:val="00995523"/>
    <w:rsid w:val="0099612A"/>
    <w:rsid w:val="009A4133"/>
    <w:rsid w:val="009B1BDE"/>
    <w:rsid w:val="009B267B"/>
    <w:rsid w:val="009B4A89"/>
    <w:rsid w:val="009C21D7"/>
    <w:rsid w:val="009C7694"/>
    <w:rsid w:val="009D4429"/>
    <w:rsid w:val="009E4210"/>
    <w:rsid w:val="009E4CD0"/>
    <w:rsid w:val="009E701F"/>
    <w:rsid w:val="00A06BFE"/>
    <w:rsid w:val="00A153E0"/>
    <w:rsid w:val="00A20664"/>
    <w:rsid w:val="00A3313E"/>
    <w:rsid w:val="00A35261"/>
    <w:rsid w:val="00A40E0B"/>
    <w:rsid w:val="00A45CAC"/>
    <w:rsid w:val="00A46F57"/>
    <w:rsid w:val="00A5003E"/>
    <w:rsid w:val="00A634F4"/>
    <w:rsid w:val="00A705B5"/>
    <w:rsid w:val="00AB28A9"/>
    <w:rsid w:val="00AC7378"/>
    <w:rsid w:val="00AE047D"/>
    <w:rsid w:val="00B02E73"/>
    <w:rsid w:val="00B049A2"/>
    <w:rsid w:val="00B3217A"/>
    <w:rsid w:val="00B37569"/>
    <w:rsid w:val="00B41515"/>
    <w:rsid w:val="00B525C4"/>
    <w:rsid w:val="00B71BDB"/>
    <w:rsid w:val="00B72E29"/>
    <w:rsid w:val="00B9260B"/>
    <w:rsid w:val="00B94A9E"/>
    <w:rsid w:val="00B9727D"/>
    <w:rsid w:val="00B97AA9"/>
    <w:rsid w:val="00BA395B"/>
    <w:rsid w:val="00BA66E9"/>
    <w:rsid w:val="00BB3635"/>
    <w:rsid w:val="00BC3CDA"/>
    <w:rsid w:val="00BD21FE"/>
    <w:rsid w:val="00BE2D77"/>
    <w:rsid w:val="00BF7293"/>
    <w:rsid w:val="00C1546F"/>
    <w:rsid w:val="00C53BDE"/>
    <w:rsid w:val="00C54D2F"/>
    <w:rsid w:val="00C55C8F"/>
    <w:rsid w:val="00C57965"/>
    <w:rsid w:val="00C63861"/>
    <w:rsid w:val="00C8744D"/>
    <w:rsid w:val="00C925E9"/>
    <w:rsid w:val="00CD4E60"/>
    <w:rsid w:val="00CF2C6E"/>
    <w:rsid w:val="00D06538"/>
    <w:rsid w:val="00D161CB"/>
    <w:rsid w:val="00D17A94"/>
    <w:rsid w:val="00D251EA"/>
    <w:rsid w:val="00D3224C"/>
    <w:rsid w:val="00D475FD"/>
    <w:rsid w:val="00D51E54"/>
    <w:rsid w:val="00D6045C"/>
    <w:rsid w:val="00D66D2B"/>
    <w:rsid w:val="00D6726A"/>
    <w:rsid w:val="00D73D2C"/>
    <w:rsid w:val="00D77644"/>
    <w:rsid w:val="00D9320C"/>
    <w:rsid w:val="00D944B0"/>
    <w:rsid w:val="00DA0FB2"/>
    <w:rsid w:val="00DA6164"/>
    <w:rsid w:val="00DB2F36"/>
    <w:rsid w:val="00DC01C2"/>
    <w:rsid w:val="00DC0809"/>
    <w:rsid w:val="00DD7F4E"/>
    <w:rsid w:val="00DE0350"/>
    <w:rsid w:val="00DE09E8"/>
    <w:rsid w:val="00DE2A54"/>
    <w:rsid w:val="00E00A29"/>
    <w:rsid w:val="00E015FC"/>
    <w:rsid w:val="00E22B48"/>
    <w:rsid w:val="00E274EF"/>
    <w:rsid w:val="00E45A9A"/>
    <w:rsid w:val="00E518C4"/>
    <w:rsid w:val="00E53DC2"/>
    <w:rsid w:val="00E91E97"/>
    <w:rsid w:val="00E92D9D"/>
    <w:rsid w:val="00EA086A"/>
    <w:rsid w:val="00EA2701"/>
    <w:rsid w:val="00EA316F"/>
    <w:rsid w:val="00EA6594"/>
    <w:rsid w:val="00ED557A"/>
    <w:rsid w:val="00EE0EE0"/>
    <w:rsid w:val="00EF1A35"/>
    <w:rsid w:val="00F077E8"/>
    <w:rsid w:val="00F123D8"/>
    <w:rsid w:val="00F22375"/>
    <w:rsid w:val="00F36E90"/>
    <w:rsid w:val="00F5493D"/>
    <w:rsid w:val="00F6287A"/>
    <w:rsid w:val="00F64101"/>
    <w:rsid w:val="00F83FC3"/>
    <w:rsid w:val="00F84E4A"/>
    <w:rsid w:val="00F92651"/>
    <w:rsid w:val="00FA000B"/>
    <w:rsid w:val="00FA03EB"/>
    <w:rsid w:val="00FB6E03"/>
    <w:rsid w:val="00FE10E0"/>
    <w:rsid w:val="00FE1AD1"/>
    <w:rsid w:val="00FE4B3E"/>
    <w:rsid w:val="00FE5C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06797B0E"/>
  <w15:chartTrackingRefBased/>
  <w15:docId w15:val="{90415C85-5D44-4954-84D7-20060D2E1E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qFormat/>
    <w:rsid w:val="006D22A8"/>
    <w:pPr>
      <w:keepNext/>
      <w:framePr w:w="2401" w:h="403" w:wrap="around" w:vAnchor="page" w:hAnchor="page" w:x="721" w:y="1441" w:anchorLock="1"/>
      <w:spacing w:after="0" w:line="240" w:lineRule="auto"/>
      <w:outlineLvl w:val="0"/>
    </w:pPr>
    <w:rPr>
      <w:rFonts w:ascii="Switzerland" w:eastAsia="Times New Roman" w:hAnsi="Switzerland" w:cs="Times New Roman"/>
      <w:b/>
      <w:spacing w:val="20"/>
      <w:sz w:val="32"/>
      <w:szCs w:val="20"/>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Beschriftung">
    <w:name w:val="caption"/>
    <w:basedOn w:val="Standard"/>
    <w:next w:val="Standard"/>
    <w:uiPriority w:val="35"/>
    <w:unhideWhenUsed/>
    <w:qFormat/>
    <w:rsid w:val="00437C75"/>
    <w:pPr>
      <w:spacing w:after="200" w:line="240" w:lineRule="auto"/>
    </w:pPr>
    <w:rPr>
      <w:i/>
      <w:iCs/>
      <w:color w:val="44546A" w:themeColor="text2"/>
      <w:sz w:val="18"/>
      <w:szCs w:val="18"/>
    </w:rPr>
  </w:style>
  <w:style w:type="paragraph" w:styleId="Kopfzeile">
    <w:name w:val="header"/>
    <w:basedOn w:val="Standard"/>
    <w:link w:val="KopfzeileZchn"/>
    <w:unhideWhenUsed/>
    <w:rsid w:val="00582F9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582F93"/>
  </w:style>
  <w:style w:type="paragraph" w:styleId="Fuzeile">
    <w:name w:val="footer"/>
    <w:basedOn w:val="Standard"/>
    <w:link w:val="FuzeileZchn"/>
    <w:uiPriority w:val="99"/>
    <w:unhideWhenUsed/>
    <w:rsid w:val="00582F9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582F93"/>
  </w:style>
  <w:style w:type="character" w:customStyle="1" w:styleId="berschrift1Zchn">
    <w:name w:val="Überschrift 1 Zchn"/>
    <w:basedOn w:val="Absatz-Standardschriftart"/>
    <w:link w:val="berschrift1"/>
    <w:rsid w:val="006D22A8"/>
    <w:rPr>
      <w:rFonts w:ascii="Switzerland" w:eastAsia="Times New Roman" w:hAnsi="Switzerland" w:cs="Times New Roman"/>
      <w:b/>
      <w:spacing w:val="20"/>
      <w:sz w:val="32"/>
      <w:szCs w:val="20"/>
      <w:lang w:eastAsia="de-DE"/>
    </w:rPr>
  </w:style>
  <w:style w:type="paragraph" w:styleId="Listenabsatz">
    <w:name w:val="List Paragraph"/>
    <w:basedOn w:val="Standard"/>
    <w:uiPriority w:val="34"/>
    <w:qFormat/>
    <w:rsid w:val="000147BA"/>
    <w:pPr>
      <w:spacing w:after="200" w:line="276" w:lineRule="auto"/>
      <w:ind w:left="720"/>
      <w:contextualSpacing/>
    </w:pPr>
  </w:style>
  <w:style w:type="paragraph" w:styleId="Sprechblasentext">
    <w:name w:val="Balloon Text"/>
    <w:basedOn w:val="Standard"/>
    <w:link w:val="SprechblasentextZchn"/>
    <w:uiPriority w:val="99"/>
    <w:semiHidden/>
    <w:unhideWhenUsed/>
    <w:rsid w:val="00D9320C"/>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D9320C"/>
    <w:rPr>
      <w:rFonts w:ascii="Segoe UI" w:hAnsi="Segoe UI" w:cs="Segoe UI"/>
      <w:sz w:val="18"/>
      <w:szCs w:val="18"/>
    </w:rPr>
  </w:style>
  <w:style w:type="character" w:styleId="Hyperlink">
    <w:name w:val="Hyperlink"/>
    <w:basedOn w:val="Absatz-Standardschriftart"/>
    <w:uiPriority w:val="99"/>
    <w:unhideWhenUsed/>
    <w:rsid w:val="004E2DB9"/>
    <w:rPr>
      <w:color w:val="0563C1" w:themeColor="hyperlink"/>
      <w:u w:val="single"/>
    </w:rPr>
  </w:style>
  <w:style w:type="character" w:styleId="BesuchterLink">
    <w:name w:val="FollowedHyperlink"/>
    <w:basedOn w:val="Absatz-Standardschriftart"/>
    <w:uiPriority w:val="99"/>
    <w:semiHidden/>
    <w:unhideWhenUsed/>
    <w:rsid w:val="00A35261"/>
    <w:rPr>
      <w:color w:val="954F72" w:themeColor="followedHyperlink"/>
      <w:u w:val="single"/>
    </w:rPr>
  </w:style>
  <w:style w:type="paragraph" w:customStyle="1" w:styleId="Default">
    <w:name w:val="Default"/>
    <w:rsid w:val="008E547C"/>
    <w:pPr>
      <w:autoSpaceDE w:val="0"/>
      <w:autoSpaceDN w:val="0"/>
      <w:adjustRightInd w:val="0"/>
      <w:spacing w:after="0" w:line="240" w:lineRule="auto"/>
    </w:pPr>
    <w:rPr>
      <w:rFonts w:ascii="Calibri" w:hAnsi="Calibri" w:cs="Calibri"/>
      <w:color w:val="000000"/>
      <w:sz w:val="24"/>
      <w:szCs w:val="24"/>
    </w:rPr>
  </w:style>
  <w:style w:type="character" w:customStyle="1" w:styleId="NichtaufgelsteErwhnung1">
    <w:name w:val="Nicht aufgelöste Erwähnung1"/>
    <w:basedOn w:val="Absatz-Standardschriftart"/>
    <w:uiPriority w:val="99"/>
    <w:semiHidden/>
    <w:unhideWhenUsed/>
    <w:rsid w:val="00217C1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31358947">
      <w:bodyDiv w:val="1"/>
      <w:marLeft w:val="0"/>
      <w:marRight w:val="0"/>
      <w:marTop w:val="0"/>
      <w:marBottom w:val="0"/>
      <w:divBdr>
        <w:top w:val="none" w:sz="0" w:space="0" w:color="auto"/>
        <w:left w:val="none" w:sz="0" w:space="0" w:color="auto"/>
        <w:bottom w:val="none" w:sz="0" w:space="0" w:color="auto"/>
        <w:right w:val="none" w:sz="0" w:space="0" w:color="auto"/>
      </w:divBdr>
    </w:div>
    <w:div w:id="1205214379">
      <w:bodyDiv w:val="1"/>
      <w:marLeft w:val="0"/>
      <w:marRight w:val="0"/>
      <w:marTop w:val="0"/>
      <w:marBottom w:val="0"/>
      <w:divBdr>
        <w:top w:val="none" w:sz="0" w:space="0" w:color="auto"/>
        <w:left w:val="none" w:sz="0" w:space="0" w:color="auto"/>
        <w:bottom w:val="none" w:sz="0" w:space="0" w:color="auto"/>
        <w:right w:val="none" w:sz="0" w:space="0" w:color="auto"/>
      </w:divBdr>
      <w:divsChild>
        <w:div w:id="1522743258">
          <w:marLeft w:val="0"/>
          <w:marRight w:val="0"/>
          <w:marTop w:val="0"/>
          <w:marBottom w:val="0"/>
          <w:divBdr>
            <w:top w:val="none" w:sz="0" w:space="0" w:color="auto"/>
            <w:left w:val="none" w:sz="0" w:space="0" w:color="auto"/>
            <w:bottom w:val="none" w:sz="0" w:space="0" w:color="auto"/>
            <w:right w:val="none" w:sz="0" w:space="0" w:color="auto"/>
          </w:divBdr>
          <w:divsChild>
            <w:div w:id="1380665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4531560">
      <w:bodyDiv w:val="1"/>
      <w:marLeft w:val="0"/>
      <w:marRight w:val="0"/>
      <w:marTop w:val="0"/>
      <w:marBottom w:val="0"/>
      <w:divBdr>
        <w:top w:val="none" w:sz="0" w:space="0" w:color="auto"/>
        <w:left w:val="none" w:sz="0" w:space="0" w:color="auto"/>
        <w:bottom w:val="none" w:sz="0" w:space="0" w:color="auto"/>
        <w:right w:val="none" w:sz="0" w:space="0" w:color="auto"/>
      </w:divBdr>
    </w:div>
    <w:div w:id="1369599569">
      <w:bodyDiv w:val="1"/>
      <w:marLeft w:val="0"/>
      <w:marRight w:val="0"/>
      <w:marTop w:val="0"/>
      <w:marBottom w:val="0"/>
      <w:divBdr>
        <w:top w:val="none" w:sz="0" w:space="0" w:color="auto"/>
        <w:left w:val="none" w:sz="0" w:space="0" w:color="auto"/>
        <w:bottom w:val="none" w:sz="0" w:space="0" w:color="auto"/>
        <w:right w:val="none" w:sz="0" w:space="0" w:color="auto"/>
      </w:divBdr>
    </w:div>
    <w:div w:id="18003447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zkw-inno.de/wp-content/uploads/2022/02/Innovation-Hub-Partnerprogramm.pdf" TargetMode="External"/><Relationship Id="rId13" Type="http://schemas.openxmlformats.org/officeDocument/2006/relationships/image" Target="media/image4.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zkw-inno.de"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yperlink" Target="https://www.grafhardenberg.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9BC1C65-97CF-407B-869C-CCAA5028AE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1109</Words>
  <Characters>6988</Characters>
  <Application>Microsoft Office Word</Application>
  <DocSecurity>0</DocSecurity>
  <Lines>58</Lines>
  <Paragraphs>16</Paragraphs>
  <ScaleCrop>false</ScaleCrop>
  <HeadingPairs>
    <vt:vector size="2" baseType="variant">
      <vt:variant>
        <vt:lpstr>Titel</vt:lpstr>
      </vt:variant>
      <vt:variant>
        <vt:i4>1</vt:i4>
      </vt:variant>
    </vt:vector>
  </HeadingPairs>
  <TitlesOfParts>
    <vt:vector size="1" baseType="lpstr">
      <vt:lpstr/>
    </vt:vector>
  </TitlesOfParts>
  <Company>Hochschule für Wirtschaft und Umwelt</Company>
  <LinksUpToDate>false</LinksUpToDate>
  <CharactersWithSpaces>8081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Maier, Benedikt</dc:creator>
  <cp:keywords/>
  <dc:description/>
  <cp:lastModifiedBy>Apel, Claudia</cp:lastModifiedBy>
  <cp:revision>3</cp:revision>
  <cp:lastPrinted>2018-09-27T13:35:00Z</cp:lastPrinted>
  <dcterms:created xsi:type="dcterms:W3CDTF">2022-07-04T21:54:00Z</dcterms:created>
  <dcterms:modified xsi:type="dcterms:W3CDTF">2022-07-05T14:26:00Z</dcterms:modified>
</cp:coreProperties>
</file>